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bidiVisual w:val="0"/>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901"/>
        <w:gridCol w:w="1650"/>
        <w:gridCol w:w="6780"/>
      </w:tblGrid>
      <w:tr w:rsidR="29F64550" w:rsidTr="35712CD8" w14:paraId="765D2A39">
        <w:trPr>
          <w:trHeight w:val="300"/>
        </w:trPr>
        <w:tc>
          <w:tcPr>
            <w:tcW w:w="901" w:type="dxa"/>
            <w:tcMar>
              <w:top w:w="15" w:type="dxa"/>
              <w:left w:w="15" w:type="dxa"/>
              <w:right w:w="15" w:type="dxa"/>
            </w:tcMar>
            <w:vAlign w:val="bottom"/>
          </w:tcPr>
          <w:p w:rsidR="29F64550" w:rsidP="35712CD8" w:rsidRDefault="29F64550" w14:paraId="726E0038" w14:textId="03C85CC0">
            <w:pPr>
              <w:spacing w:before="0" w:beforeAutospacing="off" w:after="0" w:afterAutospacing="off"/>
              <w:rPr>
                <w:rFonts w:ascii="Aptos Narrow" w:hAnsi="Aptos Narrow" w:eastAsia="Aptos Narrow" w:cs="Aptos Narrow"/>
                <w:b w:val="0"/>
                <w:bCs w:val="0"/>
                <w:i w:val="0"/>
                <w:iCs w:val="0"/>
                <w:strike w:val="0"/>
                <w:dstrike w:val="0"/>
                <w:color w:val="auto"/>
                <w:sz w:val="22"/>
                <w:szCs w:val="22"/>
                <w:u w:val="none"/>
              </w:rPr>
            </w:pPr>
            <w:r w:rsidRPr="35712CD8" w:rsidR="29F64550">
              <w:rPr>
                <w:rFonts w:ascii="Aptos Narrow" w:hAnsi="Aptos Narrow" w:eastAsia="Aptos Narrow" w:cs="Aptos Narrow"/>
                <w:b w:val="0"/>
                <w:bCs w:val="0"/>
                <w:i w:val="0"/>
                <w:iCs w:val="0"/>
                <w:strike w:val="0"/>
                <w:dstrike w:val="0"/>
                <w:color w:val="auto"/>
                <w:sz w:val="22"/>
                <w:szCs w:val="22"/>
                <w:u w:val="none"/>
              </w:rPr>
              <w:t>Version Number</w:t>
            </w:r>
          </w:p>
        </w:tc>
        <w:tc>
          <w:tcPr>
            <w:tcW w:w="1650" w:type="dxa"/>
            <w:tcMar>
              <w:top w:w="15" w:type="dxa"/>
              <w:left w:w="15" w:type="dxa"/>
              <w:right w:w="15" w:type="dxa"/>
            </w:tcMar>
            <w:vAlign w:val="bottom"/>
          </w:tcPr>
          <w:p w:rsidR="29F64550" w:rsidP="35712CD8" w:rsidRDefault="29F64550" w14:paraId="3E8EC8A4" w14:textId="71371812">
            <w:pPr>
              <w:spacing w:before="0" w:beforeAutospacing="off" w:after="0" w:afterAutospacing="off"/>
              <w:rPr>
                <w:rFonts w:ascii="Aptos Narrow" w:hAnsi="Aptos Narrow" w:eastAsia="Aptos Narrow" w:cs="Aptos Narrow"/>
                <w:b w:val="0"/>
                <w:bCs w:val="0"/>
                <w:i w:val="0"/>
                <w:iCs w:val="0"/>
                <w:strike w:val="0"/>
                <w:dstrike w:val="0"/>
                <w:color w:val="auto"/>
                <w:sz w:val="22"/>
                <w:szCs w:val="22"/>
                <w:u w:val="none"/>
              </w:rPr>
            </w:pPr>
            <w:r w:rsidRPr="35712CD8" w:rsidR="29F64550">
              <w:rPr>
                <w:rFonts w:ascii="Aptos Narrow" w:hAnsi="Aptos Narrow" w:eastAsia="Aptos Narrow" w:cs="Aptos Narrow"/>
                <w:b w:val="0"/>
                <w:bCs w:val="0"/>
                <w:i w:val="0"/>
                <w:iCs w:val="0"/>
                <w:strike w:val="0"/>
                <w:dstrike w:val="0"/>
                <w:color w:val="auto"/>
                <w:sz w:val="22"/>
                <w:szCs w:val="22"/>
                <w:u w:val="none"/>
              </w:rPr>
              <w:t>Date created</w:t>
            </w:r>
          </w:p>
        </w:tc>
        <w:tc>
          <w:tcPr>
            <w:tcW w:w="6780" w:type="dxa"/>
            <w:tcMar>
              <w:top w:w="15" w:type="dxa"/>
              <w:left w:w="15" w:type="dxa"/>
              <w:right w:w="15" w:type="dxa"/>
            </w:tcMar>
            <w:vAlign w:val="bottom"/>
          </w:tcPr>
          <w:p w:rsidR="29F64550" w:rsidP="35712CD8" w:rsidRDefault="29F64550" w14:paraId="042FA499" w14:textId="2E6CC519">
            <w:pPr>
              <w:spacing w:before="0" w:beforeAutospacing="off" w:after="0" w:afterAutospacing="off"/>
              <w:rPr>
                <w:rFonts w:ascii="Aptos Narrow" w:hAnsi="Aptos Narrow" w:eastAsia="Aptos Narrow" w:cs="Aptos Narrow"/>
                <w:b w:val="0"/>
                <w:bCs w:val="0"/>
                <w:i w:val="0"/>
                <w:iCs w:val="0"/>
                <w:strike w:val="0"/>
                <w:dstrike w:val="0"/>
                <w:color w:val="auto"/>
                <w:sz w:val="22"/>
                <w:szCs w:val="22"/>
                <w:u w:val="none"/>
              </w:rPr>
            </w:pPr>
            <w:r w:rsidRPr="35712CD8" w:rsidR="29F64550">
              <w:rPr>
                <w:rFonts w:ascii="Aptos Narrow" w:hAnsi="Aptos Narrow" w:eastAsia="Aptos Narrow" w:cs="Aptos Narrow"/>
                <w:b w:val="0"/>
                <w:bCs w:val="0"/>
                <w:i w:val="0"/>
                <w:iCs w:val="0"/>
                <w:strike w:val="0"/>
                <w:dstrike w:val="0"/>
                <w:color w:val="auto"/>
                <w:sz w:val="22"/>
                <w:szCs w:val="22"/>
                <w:u w:val="none"/>
              </w:rPr>
              <w:t>Describe Changes</w:t>
            </w:r>
          </w:p>
        </w:tc>
      </w:tr>
      <w:tr w:rsidR="29F64550" w:rsidTr="35712CD8" w14:paraId="17F572C8">
        <w:trPr>
          <w:trHeight w:val="300"/>
        </w:trPr>
        <w:tc>
          <w:tcPr>
            <w:tcW w:w="901" w:type="dxa"/>
            <w:tcMar>
              <w:top w:w="15" w:type="dxa"/>
              <w:left w:w="15" w:type="dxa"/>
              <w:right w:w="15" w:type="dxa"/>
            </w:tcMar>
            <w:vAlign w:val="bottom"/>
          </w:tcPr>
          <w:p w:rsidR="29F64550" w:rsidP="35712CD8" w:rsidRDefault="29F64550" w14:paraId="52F60E6C" w14:textId="573C53B7">
            <w:pPr>
              <w:spacing w:before="0" w:beforeAutospacing="off" w:after="0" w:afterAutospacing="off"/>
              <w:jc w:val="right"/>
              <w:rPr>
                <w:rFonts w:ascii="Aptos Narrow" w:hAnsi="Aptos Narrow" w:eastAsia="Aptos Narrow" w:cs="Aptos Narrow"/>
                <w:b w:val="0"/>
                <w:bCs w:val="0"/>
                <w:i w:val="0"/>
                <w:iCs w:val="0"/>
                <w:strike w:val="0"/>
                <w:dstrike w:val="0"/>
                <w:color w:val="auto"/>
                <w:sz w:val="22"/>
                <w:szCs w:val="22"/>
                <w:u w:val="none"/>
              </w:rPr>
            </w:pPr>
            <w:r w:rsidRPr="35712CD8" w:rsidR="29F64550">
              <w:rPr>
                <w:rFonts w:ascii="Aptos Narrow" w:hAnsi="Aptos Narrow" w:eastAsia="Aptos Narrow" w:cs="Aptos Narrow"/>
                <w:b w:val="0"/>
                <w:bCs w:val="0"/>
                <w:i w:val="0"/>
                <w:iCs w:val="0"/>
                <w:strike w:val="0"/>
                <w:dstrike w:val="0"/>
                <w:color w:val="auto"/>
                <w:sz w:val="22"/>
                <w:szCs w:val="22"/>
                <w:u w:val="none"/>
              </w:rPr>
              <w:t>1</w:t>
            </w:r>
            <w:r w:rsidRPr="35712CD8" w:rsidR="791C0BA8">
              <w:rPr>
                <w:rFonts w:ascii="Aptos Narrow" w:hAnsi="Aptos Narrow" w:eastAsia="Aptos Narrow" w:cs="Aptos Narrow"/>
                <w:b w:val="0"/>
                <w:bCs w:val="0"/>
                <w:i w:val="0"/>
                <w:iCs w:val="0"/>
                <w:strike w:val="0"/>
                <w:dstrike w:val="0"/>
                <w:color w:val="auto"/>
                <w:sz w:val="22"/>
                <w:szCs w:val="22"/>
                <w:u w:val="none"/>
              </w:rPr>
              <w:t>.0</w:t>
            </w:r>
          </w:p>
        </w:tc>
        <w:tc>
          <w:tcPr>
            <w:tcW w:w="1650" w:type="dxa"/>
            <w:tcMar>
              <w:top w:w="15" w:type="dxa"/>
              <w:left w:w="15" w:type="dxa"/>
              <w:right w:w="15" w:type="dxa"/>
            </w:tcMar>
            <w:vAlign w:val="bottom"/>
          </w:tcPr>
          <w:p w:rsidR="29F64550" w:rsidP="35712CD8" w:rsidRDefault="29F64550" w14:paraId="25ACF03A" w14:textId="10E4DCD3">
            <w:pPr>
              <w:pStyle w:val="Normal"/>
              <w:suppressLineNumbers w:val="0"/>
              <w:bidi w:val="0"/>
              <w:spacing w:before="0" w:beforeAutospacing="off" w:after="0" w:afterAutospacing="off" w:line="279" w:lineRule="auto"/>
              <w:ind w:left="0" w:right="0"/>
              <w:jc w:val="right"/>
              <w:rPr>
                <w:rFonts w:ascii="Aptos Narrow" w:hAnsi="Aptos Narrow" w:eastAsia="Aptos Narrow" w:cs="Aptos Narrow"/>
                <w:b w:val="0"/>
                <w:bCs w:val="0"/>
                <w:i w:val="0"/>
                <w:iCs w:val="0"/>
                <w:strike w:val="0"/>
                <w:dstrike w:val="0"/>
                <w:color w:val="auto"/>
                <w:sz w:val="22"/>
                <w:szCs w:val="22"/>
                <w:u w:val="none"/>
              </w:rPr>
            </w:pPr>
            <w:r w:rsidRPr="35712CD8" w:rsidR="791C0BA8">
              <w:rPr>
                <w:rFonts w:ascii="Aptos Narrow" w:hAnsi="Aptos Narrow" w:eastAsia="Aptos Narrow" w:cs="Aptos Narrow"/>
                <w:b w:val="0"/>
                <w:bCs w:val="0"/>
                <w:i w:val="0"/>
                <w:iCs w:val="0"/>
                <w:strike w:val="0"/>
                <w:dstrike w:val="0"/>
                <w:color w:val="auto"/>
                <w:sz w:val="22"/>
                <w:szCs w:val="22"/>
                <w:u w:val="none"/>
              </w:rPr>
              <w:t>8/26/2025</w:t>
            </w:r>
          </w:p>
        </w:tc>
        <w:tc>
          <w:tcPr>
            <w:tcW w:w="6780" w:type="dxa"/>
            <w:tcMar>
              <w:top w:w="15" w:type="dxa"/>
              <w:left w:w="15" w:type="dxa"/>
              <w:right w:w="15" w:type="dxa"/>
            </w:tcMar>
            <w:vAlign w:val="bottom"/>
          </w:tcPr>
          <w:p w:rsidR="29F64550" w:rsidP="35712CD8" w:rsidRDefault="29F64550" w14:paraId="16931547" w14:textId="3F0E0A90">
            <w:pPr>
              <w:pStyle w:val="Normal"/>
              <w:suppressLineNumbers w:val="0"/>
              <w:bidi w:val="0"/>
              <w:spacing w:before="0" w:beforeAutospacing="off" w:after="0" w:afterAutospacing="off" w:line="279" w:lineRule="auto"/>
              <w:ind w:left="0" w:right="0"/>
              <w:jc w:val="left"/>
              <w:rPr>
                <w:rFonts w:ascii="Aptos Narrow" w:hAnsi="Aptos Narrow" w:eastAsia="Aptos Narrow" w:cs="Aptos Narrow"/>
                <w:b w:val="0"/>
                <w:bCs w:val="0"/>
                <w:i w:val="0"/>
                <w:iCs w:val="0"/>
                <w:strike w:val="0"/>
                <w:dstrike w:val="0"/>
                <w:color w:val="auto"/>
                <w:sz w:val="22"/>
                <w:szCs w:val="22"/>
                <w:u w:val="none"/>
              </w:rPr>
            </w:pPr>
            <w:r w:rsidRPr="35712CD8" w:rsidR="791C0BA8">
              <w:rPr>
                <w:rFonts w:ascii="Aptos Narrow" w:hAnsi="Aptos Narrow" w:eastAsia="Aptos Narrow" w:cs="Aptos Narrow"/>
                <w:b w:val="0"/>
                <w:bCs w:val="0"/>
                <w:i w:val="0"/>
                <w:iCs w:val="0"/>
                <w:strike w:val="0"/>
                <w:dstrike w:val="0"/>
                <w:color w:val="auto"/>
                <w:sz w:val="22"/>
                <w:szCs w:val="22"/>
                <w:u w:val="none"/>
              </w:rPr>
              <w:t xml:space="preserve">Recitals and findings from V1.1 of TRC </w:t>
            </w:r>
            <w:r w:rsidRPr="35712CD8" w:rsidR="791C0BA8">
              <w:rPr>
                <w:rFonts w:ascii="Aptos Narrow" w:hAnsi="Aptos Narrow" w:eastAsia="Aptos Narrow" w:cs="Aptos Narrow"/>
                <w:b w:val="0"/>
                <w:bCs w:val="0"/>
                <w:i w:val="0"/>
                <w:iCs w:val="0"/>
                <w:strike w:val="0"/>
                <w:dstrike w:val="0"/>
                <w:color w:val="auto"/>
                <w:sz w:val="22"/>
                <w:szCs w:val="22"/>
                <w:u w:val="none"/>
              </w:rPr>
              <w:t>CalGreen</w:t>
            </w:r>
            <w:r w:rsidRPr="35712CD8" w:rsidR="791C0BA8">
              <w:rPr>
                <w:rFonts w:ascii="Aptos Narrow" w:hAnsi="Aptos Narrow" w:eastAsia="Aptos Narrow" w:cs="Aptos Narrow"/>
                <w:b w:val="0"/>
                <w:bCs w:val="0"/>
                <w:i w:val="0"/>
                <w:iCs w:val="0"/>
                <w:strike w:val="0"/>
                <w:dstrike w:val="0"/>
                <w:color w:val="auto"/>
                <w:sz w:val="22"/>
                <w:szCs w:val="22"/>
                <w:u w:val="none"/>
              </w:rPr>
              <w:t xml:space="preserve"> model ordinance and V1.1 of LEC Part 6 model ordinance</w:t>
            </w:r>
            <w:r w:rsidRPr="35712CD8" w:rsidR="2283E0A2">
              <w:rPr>
                <w:rFonts w:ascii="Aptos Narrow" w:hAnsi="Aptos Narrow" w:eastAsia="Aptos Narrow" w:cs="Aptos Narrow"/>
                <w:b w:val="0"/>
                <w:bCs w:val="0"/>
                <w:i w:val="0"/>
                <w:iCs w:val="0"/>
                <w:strike w:val="0"/>
                <w:dstrike w:val="0"/>
                <w:color w:val="auto"/>
                <w:sz w:val="22"/>
                <w:szCs w:val="22"/>
                <w:u w:val="none"/>
              </w:rPr>
              <w:t xml:space="preserve"> (includes section numbering typo corrected and removed sentence from 150.2(b)3</w:t>
            </w:r>
          </w:p>
        </w:tc>
      </w:tr>
    </w:tbl>
    <w:p w:rsidR="35712CD8" w:rsidP="35712CD8" w:rsidRDefault="35712CD8" w14:paraId="0EBA9CA0" w14:textId="14B712B7">
      <w:pPr>
        <w:bidi w:val="0"/>
        <w:rPr>
          <w:color w:val="auto"/>
        </w:rPr>
      </w:pPr>
    </w:p>
    <w:p w:rsidR="29F64550" w:rsidP="35712CD8" w:rsidRDefault="29F64550" w14:paraId="3964C671" w14:textId="38CB59A4">
      <w:pPr>
        <w:spacing w:after="0"/>
        <w:jc w:val="center"/>
        <w:rPr>
          <w:rFonts w:ascii="Calibri" w:hAnsi="Calibri" w:eastAsia="Calibri" w:cs="Calibri"/>
          <w:b w:val="1"/>
          <w:bCs w:val="1"/>
          <w:color w:val="auto" w:themeColor="text1" w:themeTint="FF" w:themeShade="FF"/>
        </w:rPr>
      </w:pPr>
    </w:p>
    <w:p w:rsidR="29F64550" w:rsidP="35712CD8" w:rsidRDefault="29F64550" w14:paraId="72546A3D" w14:textId="4F983358">
      <w:pPr>
        <w:rPr>
          <w:color w:val="auto"/>
        </w:rPr>
      </w:pPr>
      <w:r w:rsidRPr="35712CD8">
        <w:rPr>
          <w:color w:val="auto"/>
        </w:rPr>
        <w:br w:type="page"/>
      </w:r>
    </w:p>
    <w:p w:rsidRPr="00A22E1D" w:rsidR="00477DE8" w:rsidP="35712CD8" w:rsidRDefault="57E88D23" w14:paraId="48722F7C" w14:textId="2A684B57">
      <w:pPr>
        <w:spacing w:after="0"/>
        <w:jc w:val="center"/>
        <w:rPr>
          <w:rFonts w:ascii="Calibri" w:hAnsi="Calibri" w:eastAsia="Calibri" w:cs="Calibri"/>
          <w:b w:val="1"/>
          <w:bCs w:val="1"/>
          <w:color w:val="auto" w:themeColor="text1"/>
        </w:rPr>
      </w:pPr>
      <w:commentRangeStart w:id="0"/>
      <w:commentRangeStart w:id="627715893"/>
      <w:r w:rsidRPr="35712CD8" w:rsidR="57E88D23">
        <w:rPr>
          <w:rFonts w:ascii="Calibri" w:hAnsi="Calibri" w:eastAsia="Calibri" w:cs="Calibri"/>
          <w:b w:val="1"/>
          <w:bCs w:val="1"/>
          <w:color w:val="auto"/>
        </w:rPr>
        <w:t>Template for Existing Building Reach Codes</w:t>
      </w:r>
      <w:commentRangeEnd w:id="627715893"/>
      <w:r>
        <w:rPr>
          <w:rStyle w:val="CommentReference"/>
        </w:rPr>
        <w:commentReference w:id="627715893"/>
      </w:r>
      <w:r w:rsidRPr="35712CD8" w:rsidR="57E88D23">
        <w:rPr>
          <w:rFonts w:ascii="Calibri" w:hAnsi="Calibri" w:eastAsia="Calibri" w:cs="Calibri"/>
          <w:b w:val="1"/>
          <w:bCs w:val="1"/>
          <w:color w:val="auto"/>
        </w:rPr>
        <w:t xml:space="preserve"> Model Ordinance Language</w:t>
      </w:r>
      <w:r w:rsidRPr="35712CD8" w:rsidR="6276785B">
        <w:rPr>
          <w:rFonts w:ascii="Calibri" w:hAnsi="Calibri" w:eastAsia="Calibri" w:cs="Calibri"/>
          <w:b w:val="1"/>
          <w:bCs w:val="1"/>
          <w:color w:val="auto"/>
        </w:rPr>
        <w:t xml:space="preserve"> V1.0</w:t>
      </w:r>
      <w:r w:rsidRPr="35712CD8" w:rsidR="57E88D23">
        <w:rPr>
          <w:rFonts w:ascii="Calibri" w:hAnsi="Calibri" w:eastAsia="Calibri" w:cs="Calibri"/>
          <w:b w:val="1"/>
          <w:bCs w:val="1"/>
          <w:color w:val="auto"/>
        </w:rPr>
        <w:t xml:space="preserve"> </w:t>
      </w:r>
    </w:p>
    <w:p w:rsidRPr="00A22E1D" w:rsidR="00477DE8" w:rsidP="35712CD8" w:rsidRDefault="00477DE8" w14:paraId="6829B853" w14:textId="241618AD">
      <w:pPr>
        <w:spacing w:after="0"/>
        <w:jc w:val="center"/>
        <w:rPr>
          <w:rFonts w:ascii="Calibri" w:hAnsi="Calibri" w:eastAsia="Calibri" w:cs="Calibri"/>
          <w:b w:val="1"/>
          <w:bCs w:val="1"/>
          <w:color w:val="auto" w:themeColor="text1"/>
        </w:rPr>
      </w:pPr>
      <w:commentRangeStart w:id="2"/>
      <w:commentRangeStart w:id="483431394"/>
      <w:r w:rsidRPr="35712CD8" w:rsidR="00477DE8">
        <w:rPr>
          <w:rFonts w:ascii="Calibri" w:hAnsi="Calibri" w:eastAsia="Calibri" w:cs="Calibri"/>
          <w:b w:val="1"/>
          <w:bCs w:val="1"/>
          <w:color w:val="auto"/>
        </w:rPr>
        <w:t>ORDINANCE NO. _________ </w:t>
      </w:r>
      <w:commentRangeEnd w:id="0"/>
      <w:r>
        <w:rPr>
          <w:rStyle w:val="CommentReference"/>
        </w:rPr>
        <w:commentReference w:id="0"/>
      </w:r>
      <w:commentRangeEnd w:id="2"/>
      <w:r>
        <w:rPr>
          <w:rStyle w:val="CommentReference"/>
        </w:rPr>
        <w:commentReference w:id="2"/>
      </w:r>
      <w:commentRangeEnd w:id="483431394"/>
      <w:r>
        <w:rPr>
          <w:rStyle w:val="CommentReference"/>
        </w:rPr>
        <w:commentReference w:id="483431394"/>
      </w:r>
    </w:p>
    <w:p w:rsidRPr="00A22E1D" w:rsidR="00477DE8" w:rsidP="35712CD8" w:rsidRDefault="00477DE8" w14:paraId="23913EB1" w14:textId="5D9E9BB6">
      <w:pPr>
        <w:spacing w:after="0"/>
        <w:jc w:val="center"/>
        <w:rPr>
          <w:rFonts w:ascii="Calibri" w:hAnsi="Calibri" w:eastAsia="Calibri" w:cs="Calibri"/>
          <w:b w:val="1"/>
          <w:bCs w:val="1"/>
          <w:color w:val="auto" w:themeColor="text1"/>
        </w:rPr>
      </w:pPr>
      <w:r w:rsidRPr="35712CD8" w:rsidR="00477DE8">
        <w:rPr>
          <w:rFonts w:ascii="Calibri" w:hAnsi="Calibri" w:eastAsia="Calibri" w:cs="Calibri"/>
          <w:b w:val="1"/>
          <w:bCs w:val="1"/>
          <w:color w:val="auto"/>
        </w:rPr>
        <w:t> </w:t>
      </w:r>
    </w:p>
    <w:p w:rsidRPr="00A22E1D" w:rsidR="00477DE8" w:rsidP="35712CD8" w:rsidRDefault="00477DE8" w14:paraId="161ECD6B" w14:textId="6490D5BC">
      <w:pPr>
        <w:spacing w:after="0"/>
        <w:jc w:val="center"/>
        <w:rPr>
          <w:rFonts w:ascii="Calibri" w:hAnsi="Calibri" w:eastAsia="Calibri" w:cs="Calibri"/>
          <w:b w:val="1"/>
          <w:bCs w:val="1"/>
          <w:color w:val="auto" w:themeColor="text1"/>
        </w:rPr>
      </w:pPr>
      <w:commentRangeStart w:id="3"/>
      <w:r w:rsidRPr="35712CD8" w:rsidR="00477DE8">
        <w:rPr>
          <w:rFonts w:ascii="Calibri" w:hAnsi="Calibri" w:eastAsia="Calibri" w:cs="Calibri"/>
          <w:b w:val="1"/>
          <w:bCs w:val="1"/>
          <w:color w:val="auto"/>
        </w:rPr>
        <w:t xml:space="preserve">AN ORDINANCE OF THE </w:t>
      </w:r>
      <w:r w:rsidRPr="35712CD8" w:rsidR="00477DE8">
        <w:rPr>
          <w:rFonts w:ascii="Calibri" w:hAnsi="Calibri" w:eastAsia="Calibri" w:cs="Calibri"/>
          <w:b w:val="1"/>
          <w:bCs w:val="1"/>
          <w:color w:val="auto"/>
          <w:highlight w:val="lightGray"/>
        </w:rPr>
        <w:t>[GOVERNING BODY]</w:t>
      </w:r>
    </w:p>
    <w:p w:rsidRPr="00A22E1D" w:rsidR="00477DE8" w:rsidP="35712CD8" w:rsidRDefault="00477DE8" w14:paraId="36BB2F6E" w14:textId="345B82BF">
      <w:pPr>
        <w:spacing w:after="0"/>
        <w:jc w:val="center"/>
        <w:rPr>
          <w:rFonts w:ascii="Calibri" w:hAnsi="Calibri" w:eastAsia="Calibri" w:cs="Calibri"/>
          <w:b w:val="1"/>
          <w:bCs w:val="1"/>
          <w:color w:val="auto" w:themeColor="text1"/>
        </w:rPr>
      </w:pPr>
      <w:r w:rsidRPr="35712CD8" w:rsidR="00477DE8">
        <w:rPr>
          <w:rFonts w:ascii="Calibri" w:hAnsi="Calibri" w:eastAsia="Calibri" w:cs="Calibri"/>
          <w:b w:val="1"/>
          <w:bCs w:val="1"/>
          <w:color w:val="auto"/>
        </w:rPr>
        <w:t xml:space="preserve">OF THE </w:t>
      </w:r>
      <w:r w:rsidRPr="35712CD8" w:rsidR="66B61798">
        <w:rPr>
          <w:rFonts w:ascii="Calibri" w:hAnsi="Calibri" w:eastAsia="Calibri" w:cs="Calibri"/>
          <w:b w:val="1"/>
          <w:bCs w:val="1"/>
          <w:color w:val="auto"/>
          <w:highlight w:val="lightGray"/>
        </w:rPr>
        <w:t>[</w:t>
      </w:r>
      <w:r w:rsidRPr="35712CD8" w:rsidR="00477DE8">
        <w:rPr>
          <w:rFonts w:ascii="Calibri" w:hAnsi="Calibri" w:eastAsia="Calibri" w:cs="Calibri"/>
          <w:b w:val="1"/>
          <w:bCs w:val="1"/>
          <w:color w:val="auto"/>
          <w:highlight w:val="lightGray"/>
        </w:rPr>
        <w:t>CITY</w:t>
      </w:r>
      <w:r w:rsidRPr="35712CD8" w:rsidR="3FB9D811">
        <w:rPr>
          <w:rFonts w:ascii="Calibri" w:hAnsi="Calibri" w:eastAsia="Calibri" w:cs="Calibri"/>
          <w:b w:val="1"/>
          <w:bCs w:val="1"/>
          <w:color w:val="auto"/>
          <w:highlight w:val="lightGray"/>
        </w:rPr>
        <w:t>/TOWN/COUNTY]</w:t>
      </w:r>
      <w:r w:rsidRPr="35712CD8" w:rsidR="00477DE8">
        <w:rPr>
          <w:rFonts w:ascii="Calibri" w:hAnsi="Calibri" w:eastAsia="Calibri" w:cs="Calibri"/>
          <w:b w:val="1"/>
          <w:bCs w:val="1"/>
          <w:color w:val="auto"/>
        </w:rPr>
        <w:t xml:space="preserve"> OF </w:t>
      </w:r>
      <w:r w:rsidRPr="35712CD8" w:rsidR="00477DE8">
        <w:rPr>
          <w:rFonts w:ascii="Calibri" w:hAnsi="Calibri" w:eastAsia="Calibri" w:cs="Calibri"/>
          <w:b w:val="1"/>
          <w:bCs w:val="1"/>
          <w:color w:val="auto"/>
          <w:highlight w:val="lightGray"/>
        </w:rPr>
        <w:t>[</w:t>
      </w:r>
      <w:r w:rsidRPr="35712CD8" w:rsidR="00477DE8">
        <w:rPr>
          <w:rFonts w:ascii="Calibri" w:hAnsi="Calibri" w:eastAsia="Calibri" w:cs="Calibri"/>
          <w:b w:val="1"/>
          <w:bCs w:val="1"/>
          <w:color w:val="auto"/>
          <w:highlight w:val="lightGray"/>
        </w:rPr>
        <w:t>JURISDICTION</w:t>
      </w:r>
      <w:r w:rsidRPr="35712CD8" w:rsidR="00477DE8">
        <w:rPr>
          <w:rFonts w:ascii="Calibri" w:hAnsi="Calibri" w:eastAsia="Calibri" w:cs="Calibri"/>
          <w:b w:val="1"/>
          <w:bCs w:val="1"/>
          <w:color w:val="auto"/>
          <w:highlight w:val="lightGray"/>
        </w:rPr>
        <w:t>]</w:t>
      </w:r>
      <w:r w:rsidRPr="35712CD8" w:rsidR="00477DE8">
        <w:rPr>
          <w:rFonts w:ascii="Calibri" w:hAnsi="Calibri" w:eastAsia="Calibri" w:cs="Calibri"/>
          <w:b w:val="1"/>
          <w:bCs w:val="1"/>
          <w:color w:val="auto"/>
        </w:rPr>
        <w:t> </w:t>
      </w:r>
    </w:p>
    <w:p w:rsidRPr="00A22E1D" w:rsidR="00477DE8" w:rsidP="35712CD8" w:rsidRDefault="00477DE8" w14:paraId="46175338" w14:textId="50A77F5C">
      <w:pPr>
        <w:spacing w:after="0"/>
        <w:jc w:val="center"/>
        <w:rPr>
          <w:rFonts w:ascii="Calibri" w:hAnsi="Calibri" w:eastAsia="Calibri" w:cs="Calibri"/>
          <w:b w:val="1"/>
          <w:bCs w:val="1"/>
          <w:color w:val="auto" w:themeColor="text1"/>
        </w:rPr>
      </w:pPr>
      <w:r w:rsidRPr="35712CD8" w:rsidR="00477DE8">
        <w:rPr>
          <w:rFonts w:ascii="Calibri" w:hAnsi="Calibri" w:eastAsia="Calibri" w:cs="Calibri"/>
          <w:b w:val="1"/>
          <w:bCs w:val="1"/>
          <w:color w:val="auto"/>
        </w:rPr>
        <w:t> </w:t>
      </w:r>
    </w:p>
    <w:p w:rsidRPr="00A22E1D" w:rsidR="00477DE8" w:rsidP="35712CD8" w:rsidRDefault="00477DE8" w14:paraId="07E07765" w14:textId="628740C2">
      <w:pPr>
        <w:spacing w:after="0"/>
        <w:jc w:val="center"/>
        <w:rPr>
          <w:rFonts w:ascii="Calibri" w:hAnsi="Calibri" w:eastAsia="Calibri" w:cs="Calibri"/>
          <w:b w:val="1"/>
          <w:bCs w:val="1"/>
          <w:color w:val="auto" w:themeColor="text1"/>
          <w:highlight w:val="lightGray"/>
        </w:rPr>
      </w:pPr>
      <w:r w:rsidRPr="35712CD8" w:rsidR="00477DE8">
        <w:rPr>
          <w:rFonts w:ascii="Calibri" w:hAnsi="Calibri" w:eastAsia="Calibri" w:cs="Calibri"/>
          <w:b w:val="1"/>
          <w:bCs w:val="1"/>
          <w:color w:val="auto"/>
        </w:rPr>
        <w:t xml:space="preserve">AMENDING </w:t>
      </w:r>
      <w:r w:rsidRPr="35712CD8" w:rsidR="00477DE8">
        <w:rPr>
          <w:rFonts w:ascii="Calibri" w:hAnsi="Calibri" w:eastAsia="Calibri" w:cs="Calibri"/>
          <w:b w:val="1"/>
          <w:bCs w:val="1"/>
          <w:color w:val="auto"/>
          <w:highlight w:val="lightGray"/>
        </w:rPr>
        <w:t>[IDENTIFY SUBPARTS, INCLUDING CHAPTERS, DIVISIONS, ETC._______ AND ________ OF THE [</w:t>
      </w:r>
      <w:r w:rsidRPr="35712CD8" w:rsidR="00477DE8">
        <w:rPr>
          <w:rFonts w:ascii="Calibri" w:hAnsi="Calibri" w:eastAsia="Calibri" w:cs="Calibri"/>
          <w:b w:val="1"/>
          <w:bCs w:val="1"/>
          <w:color w:val="auto"/>
          <w:highlight w:val="lightGray"/>
        </w:rPr>
        <w:t>JURISDICTION</w:t>
      </w:r>
      <w:r w:rsidRPr="35712CD8" w:rsidR="00477DE8">
        <w:rPr>
          <w:rFonts w:ascii="Calibri" w:hAnsi="Calibri" w:eastAsia="Calibri" w:cs="Calibri"/>
          <w:b w:val="1"/>
          <w:bCs w:val="1"/>
          <w:color w:val="auto"/>
          <w:highlight w:val="lightGray"/>
        </w:rPr>
        <w:t>] CODE</w:t>
      </w:r>
      <w:r w:rsidRPr="35712CD8" w:rsidR="410475F3">
        <w:rPr>
          <w:rFonts w:ascii="Calibri" w:hAnsi="Calibri" w:eastAsia="Calibri" w:cs="Calibri"/>
          <w:b w:val="1"/>
          <w:bCs w:val="1"/>
          <w:color w:val="auto"/>
          <w:highlight w:val="lightGray"/>
        </w:rPr>
        <w:t>]</w:t>
      </w:r>
      <w:r w:rsidRPr="35712CD8" w:rsidR="00477DE8">
        <w:rPr>
          <w:rFonts w:ascii="Calibri" w:hAnsi="Calibri" w:eastAsia="Calibri" w:cs="Calibri"/>
          <w:b w:val="1"/>
          <w:bCs w:val="1"/>
          <w:color w:val="auto"/>
        </w:rPr>
        <w:t xml:space="preserve"> TO ADOPT A LOCAL “REACH” CODE AND ADOPTING FINDINGS JUSTIFYING THE LOCAL AMENDMENTS TO THE </w:t>
      </w:r>
      <w:r w:rsidRPr="35712CD8" w:rsidR="35F8875F">
        <w:rPr>
          <w:rFonts w:ascii="Calibri" w:hAnsi="Calibri" w:eastAsia="Calibri" w:cs="Calibri"/>
          <w:b w:val="1"/>
          <w:bCs w:val="1"/>
          <w:color w:val="auto"/>
          <w:highlight w:val="lightGray"/>
        </w:rPr>
        <w:t>2025</w:t>
      </w:r>
      <w:r w:rsidRPr="35712CD8" w:rsidR="00477DE8">
        <w:rPr>
          <w:rFonts w:ascii="Calibri" w:hAnsi="Calibri" w:eastAsia="Calibri" w:cs="Calibri"/>
          <w:b w:val="1"/>
          <w:bCs w:val="1"/>
          <w:color w:val="auto"/>
          <w:highlight w:val="lightGray"/>
        </w:rPr>
        <w:t xml:space="preserve"> CALIFORNIA ENERGY CODE</w:t>
      </w:r>
      <w:commentRangeEnd w:id="3"/>
      <w:r>
        <w:rPr>
          <w:rStyle w:val="CommentReference"/>
        </w:rPr>
        <w:commentReference w:id="3"/>
      </w:r>
    </w:p>
    <w:p w:rsidR="00F718DA" w:rsidP="35712CD8" w:rsidRDefault="00F718DA" w14:paraId="02113F84" w14:textId="32BA88BB">
      <w:pPr>
        <w:spacing w:after="0"/>
        <w:rPr>
          <w:rFonts w:ascii="Calibri" w:hAnsi="Calibri" w:eastAsia="Calibri" w:cs="Calibri"/>
          <w:color w:val="auto" w:themeColor="text1"/>
        </w:rPr>
      </w:pPr>
    </w:p>
    <w:p w:rsidR="00F718DA" w:rsidP="35712CD8" w:rsidRDefault="62150112" w14:paraId="7A707846" w14:textId="7FEF7BED">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California Health and Safety Code section 17958 requires that cities adopt building regulations that are </w:t>
      </w:r>
      <w:r w:rsidRPr="35712CD8" w:rsidR="62150112">
        <w:rPr>
          <w:rFonts w:ascii="Calibri" w:hAnsi="Calibri" w:eastAsia="Calibri" w:cs="Calibri"/>
          <w:color w:val="auto"/>
        </w:rPr>
        <w:t>substantially the</w:t>
      </w:r>
      <w:r w:rsidRPr="35712CD8" w:rsidR="62150112">
        <w:rPr>
          <w:rFonts w:ascii="Calibri" w:hAnsi="Calibri" w:eastAsia="Calibri" w:cs="Calibri"/>
          <w:color w:val="auto"/>
        </w:rPr>
        <w:t xml:space="preserve"> same as those adopted by the California Building Standards Commission and contained in the 2025 California Building Standards Code; and</w:t>
      </w:r>
    </w:p>
    <w:p w:rsidR="00F718DA" w:rsidP="35712CD8" w:rsidRDefault="62150112" w14:paraId="1D5D34A2" w14:textId="344FC898">
      <w:pPr>
        <w:spacing w:after="0"/>
        <w:rPr>
          <w:rFonts w:ascii="Calibri" w:hAnsi="Calibri" w:eastAsia="Calibri" w:cs="Calibri"/>
          <w:color w:val="auto" w:themeColor="text1"/>
        </w:rPr>
      </w:pPr>
      <w:r w:rsidRPr="35712CD8" w:rsidR="62150112">
        <w:rPr>
          <w:rFonts w:ascii="Calibri" w:hAnsi="Calibri" w:eastAsia="Calibri" w:cs="Calibri"/>
          <w:color w:val="auto"/>
        </w:rPr>
        <w:t xml:space="preserve"> </w:t>
      </w:r>
    </w:p>
    <w:p w:rsidR="00F718DA" w:rsidP="35712CD8" w:rsidRDefault="62150112" w14:paraId="337B4852" w14:textId="4B9A6DD0">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the 2025 California Energy Code is Part 6 of the 2025 California Building Standards Code which implements minimum energy efficiency standards in buildings through mandatory requirements, prescriptive standards, and performance standards; and  </w:t>
      </w:r>
    </w:p>
    <w:p w:rsidR="00F718DA" w:rsidP="35712CD8" w:rsidRDefault="62150112" w14:paraId="741D4E06" w14:textId="684D618A">
      <w:pPr>
        <w:spacing w:after="0"/>
        <w:rPr>
          <w:rFonts w:ascii="Calibri" w:hAnsi="Calibri" w:eastAsia="Calibri" w:cs="Calibri"/>
          <w:color w:val="auto" w:themeColor="text1"/>
        </w:rPr>
      </w:pPr>
      <w:r w:rsidRPr="35712CD8" w:rsidR="62150112">
        <w:rPr>
          <w:rFonts w:ascii="Calibri" w:hAnsi="Calibri" w:eastAsia="Calibri" w:cs="Calibri"/>
          <w:color w:val="auto"/>
        </w:rPr>
        <w:t xml:space="preserve"> </w:t>
      </w:r>
    </w:p>
    <w:p w:rsidR="00F718DA" w:rsidP="35712CD8" w:rsidRDefault="62150112" w14:paraId="5FF2070E" w14:textId="38B05646">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California Health and Safety Code Sections 17958.5, 17958.7 and 18941.5 provide that the </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highlight w:val="lightGray"/>
        </w:rPr>
        <w:t>Jurisdiction</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rPr>
        <w:t xml:space="preserve"> may make changes or modifications to the building standards contained in the 2025 California Building Standards Code based upon express findings that such changes or modifications are </w:t>
      </w:r>
      <w:r w:rsidRPr="35712CD8" w:rsidR="62150112">
        <w:rPr>
          <w:rFonts w:ascii="Calibri" w:hAnsi="Calibri" w:eastAsia="Calibri" w:cs="Calibri"/>
          <w:color w:val="auto"/>
        </w:rPr>
        <w:t>reasonably necessary</w:t>
      </w:r>
      <w:r w:rsidRPr="35712CD8" w:rsidR="62150112">
        <w:rPr>
          <w:rFonts w:ascii="Calibri" w:hAnsi="Calibri" w:eastAsia="Calibri" w:cs="Calibri"/>
          <w:color w:val="auto"/>
        </w:rPr>
        <w:t xml:space="preserve"> because of local climatic, </w:t>
      </w:r>
      <w:r w:rsidRPr="35712CD8" w:rsidR="62150112">
        <w:rPr>
          <w:rFonts w:ascii="Calibri" w:hAnsi="Calibri" w:eastAsia="Calibri" w:cs="Calibri"/>
          <w:color w:val="auto"/>
        </w:rPr>
        <w:t>geological</w:t>
      </w:r>
      <w:r w:rsidRPr="35712CD8" w:rsidR="62150112">
        <w:rPr>
          <w:rFonts w:ascii="Calibri" w:hAnsi="Calibri" w:eastAsia="Calibri" w:cs="Calibri"/>
          <w:color w:val="auto"/>
        </w:rPr>
        <w:t xml:space="preserve"> or topographical conditions; and  </w:t>
      </w:r>
    </w:p>
    <w:p w:rsidR="00F718DA" w:rsidP="35712CD8" w:rsidRDefault="00F718DA" w14:paraId="7427AA06" w14:textId="28137DF9">
      <w:pPr>
        <w:spacing w:after="0"/>
        <w:rPr>
          <w:rFonts w:ascii="Calibri" w:hAnsi="Calibri" w:eastAsia="Calibri" w:cs="Calibri"/>
          <w:color w:val="auto" w:themeColor="text1"/>
        </w:rPr>
      </w:pPr>
    </w:p>
    <w:p w:rsidR="00F718DA" w:rsidP="35712CD8" w:rsidRDefault="62150112" w14:paraId="458DEC0C" w14:textId="56F947F2">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human activities that release greenhouse gasses into the atmosphere contribute to the increase of the worldwide average temperature, drought conditions, and duration of fire seasons; and</w:t>
      </w:r>
    </w:p>
    <w:p w:rsidR="00F718DA" w:rsidP="35712CD8" w:rsidRDefault="00F718DA" w14:paraId="2AED0DDC" w14:textId="776BF17C">
      <w:pPr>
        <w:spacing w:after="0"/>
        <w:rPr>
          <w:rFonts w:ascii="Calibri" w:hAnsi="Calibri" w:eastAsia="Calibri" w:cs="Calibri"/>
          <w:color w:val="auto" w:themeColor="text1"/>
        </w:rPr>
      </w:pPr>
    </w:p>
    <w:p w:rsidR="00F718DA" w:rsidP="35712CD8" w:rsidRDefault="62150112" w14:paraId="59998791" w14:textId="0F6502F8">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 xml:space="preserve">WHEREAS, </w:t>
      </w:r>
      <w:r w:rsidRPr="35712CD8" w:rsidR="62150112">
        <w:rPr>
          <w:rFonts w:ascii="Calibri" w:hAnsi="Calibri" w:eastAsia="Calibri" w:cs="Calibri"/>
          <w:color w:val="auto"/>
        </w:rPr>
        <w:t xml:space="preserve">according to the California Department of Forestry and Fire Protection, nine of the ten largest wildfires in California history have occurred since 2017, destroying </w:t>
      </w:r>
      <w:r w:rsidRPr="35712CD8" w:rsidR="62150112">
        <w:rPr>
          <w:rFonts w:ascii="Calibri" w:hAnsi="Calibri" w:eastAsia="Calibri" w:cs="Calibri"/>
          <w:color w:val="auto"/>
        </w:rPr>
        <w:t>nearly 10,000</w:t>
      </w:r>
      <w:r w:rsidRPr="35712CD8" w:rsidR="62150112">
        <w:rPr>
          <w:rFonts w:ascii="Calibri" w:hAnsi="Calibri" w:eastAsia="Calibri" w:cs="Calibri"/>
          <w:color w:val="auto"/>
        </w:rPr>
        <w:t xml:space="preserve"> structures and burning of more than </w:t>
      </w:r>
      <w:r w:rsidRPr="35712CD8" w:rsidR="62150112">
        <w:rPr>
          <w:rFonts w:ascii="Calibri" w:hAnsi="Calibri" w:eastAsia="Calibri" w:cs="Calibri"/>
          <w:color w:val="auto"/>
        </w:rPr>
        <w:t>4.5 million acres</w:t>
      </w:r>
      <w:r w:rsidRPr="35712CD8" w:rsidR="62150112">
        <w:rPr>
          <w:rFonts w:ascii="Calibri" w:hAnsi="Calibri" w:eastAsia="Calibri" w:cs="Calibri"/>
          <w:color w:val="auto"/>
        </w:rPr>
        <w:t>; and</w:t>
      </w:r>
    </w:p>
    <w:p w:rsidR="00F718DA" w:rsidP="35712CD8" w:rsidRDefault="00F718DA" w14:paraId="63B218C6" w14:textId="49F876A2">
      <w:pPr>
        <w:spacing w:after="0"/>
        <w:rPr>
          <w:rFonts w:ascii="Calibri" w:hAnsi="Calibri" w:eastAsia="Calibri" w:cs="Calibri"/>
          <w:color w:val="auto" w:themeColor="text1"/>
        </w:rPr>
      </w:pPr>
    </w:p>
    <w:p w:rsidR="00F718DA" w:rsidP="35712CD8" w:rsidRDefault="62150112" w14:paraId="2DE12C06" w14:textId="77F84896">
      <w:pPr>
        <w:spacing w:after="0"/>
        <w:rPr>
          <w:rFonts w:ascii="Calibri" w:hAnsi="Calibri" w:eastAsia="Calibri" w:cs="Calibri"/>
          <w:color w:val="auto" w:themeColor="text1"/>
        </w:rPr>
      </w:pPr>
      <w:commentRangeStart w:id="4"/>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the </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highlight w:val="lightGray"/>
        </w:rPr>
        <w:t>Jurisdiction</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rPr>
        <w:t xml:space="preserve"> is situated along a wildland-urban interface and as a result is extremely vulnerable to wildfires and firestorms; and</w:t>
      </w:r>
      <w:commentRangeEnd w:id="4"/>
      <w:r>
        <w:rPr>
          <w:rStyle w:val="CommentReference"/>
        </w:rPr>
        <w:commentReference w:id="4"/>
      </w:r>
    </w:p>
    <w:p w:rsidR="00F718DA" w:rsidP="35712CD8" w:rsidRDefault="00F718DA" w14:paraId="1E7ABA42" w14:textId="4911171C">
      <w:pPr>
        <w:spacing w:after="0"/>
        <w:rPr>
          <w:rFonts w:ascii="Calibri" w:hAnsi="Calibri" w:eastAsia="Calibri" w:cs="Calibri"/>
          <w:color w:val="auto" w:themeColor="text1"/>
        </w:rPr>
      </w:pPr>
    </w:p>
    <w:p w:rsidR="00F718DA" w:rsidP="35712CD8" w:rsidRDefault="62150112" w14:paraId="5A046621" w14:textId="6CAC2F78">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this Chapter is </w:t>
      </w:r>
      <w:r w:rsidRPr="35712CD8" w:rsidR="62150112">
        <w:rPr>
          <w:rFonts w:ascii="Calibri" w:hAnsi="Calibri" w:eastAsia="Calibri" w:cs="Calibri"/>
          <w:color w:val="auto"/>
        </w:rPr>
        <w:t>reasonably necessary</w:t>
      </w:r>
      <w:r w:rsidRPr="35712CD8" w:rsidR="62150112">
        <w:rPr>
          <w:rFonts w:ascii="Calibri" w:hAnsi="Calibri" w:eastAsia="Calibri" w:cs="Calibri"/>
          <w:color w:val="auto"/>
        </w:rPr>
        <w:t xml:space="preserve"> because of health and safety concerns as </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highlight w:val="lightGray"/>
        </w:rPr>
        <w:t>Jurisdiction</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rPr>
        <w:t xml:space="preserve"> residents suffer from asthma and other health conditions associated with poor indoor and outdoor air quality </w:t>
      </w:r>
      <w:r w:rsidRPr="35712CD8" w:rsidR="62150112">
        <w:rPr>
          <w:rFonts w:ascii="Calibri" w:hAnsi="Calibri" w:eastAsia="Calibri" w:cs="Calibri"/>
          <w:color w:val="auto"/>
        </w:rPr>
        <w:t>exacerbated</w:t>
      </w:r>
      <w:r w:rsidRPr="35712CD8" w:rsidR="62150112">
        <w:rPr>
          <w:rFonts w:ascii="Calibri" w:hAnsi="Calibri" w:eastAsia="Calibri" w:cs="Calibri"/>
          <w:color w:val="auto"/>
        </w:rPr>
        <w:t xml:space="preserve"> by the combustion of methane gas; and</w:t>
      </w:r>
    </w:p>
    <w:p w:rsidR="00F718DA" w:rsidP="35712CD8" w:rsidRDefault="00F718DA" w14:paraId="1D50316B" w14:textId="47A7052C">
      <w:pPr>
        <w:spacing w:after="0"/>
        <w:rPr>
          <w:rFonts w:ascii="Calibri" w:hAnsi="Calibri" w:eastAsia="Calibri" w:cs="Calibri"/>
          <w:color w:val="auto" w:themeColor="text1"/>
        </w:rPr>
      </w:pPr>
    </w:p>
    <w:p w:rsidR="00F718DA" w:rsidP="35712CD8" w:rsidRDefault="62150112" w14:paraId="110311B1" w14:textId="0FCEABAD">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removing gas appliances from indoor environments reduces the risk of asthma associated with gas appliances, and removing combustible gas from structures aids in fire hardening and removes a known hazard during firefighting efforts; and</w:t>
      </w:r>
    </w:p>
    <w:p w:rsidR="00F718DA" w:rsidP="35712CD8" w:rsidRDefault="00F718DA" w14:paraId="5B1F35E6" w14:textId="2B7B2551">
      <w:pPr>
        <w:spacing w:after="0"/>
        <w:rPr>
          <w:rFonts w:ascii="Calibri" w:hAnsi="Calibri" w:eastAsia="Calibri" w:cs="Calibri"/>
          <w:color w:val="auto" w:themeColor="text1"/>
        </w:rPr>
      </w:pPr>
    </w:p>
    <w:p w:rsidR="00F718DA" w:rsidP="35712CD8" w:rsidRDefault="62150112" w14:paraId="742A8D0D" w14:textId="63F08AEB">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on or about September 20, 2016, the State of California enacted Senate Bill (SB) 32, which added Health and Safety Code Section 38566 to require greenhouse gas emissions to be reduced to 40 percent below 1990 levels by no later than December 31, 2030; and</w:t>
      </w:r>
    </w:p>
    <w:p w:rsidR="56D0577C" w:rsidP="35712CD8" w:rsidRDefault="56D0577C" w14:paraId="3261190F" w14:textId="7712CBFC">
      <w:pPr>
        <w:spacing w:after="0"/>
        <w:rPr>
          <w:rFonts w:ascii="Calibri" w:hAnsi="Calibri" w:eastAsia="Calibri" w:cs="Calibri"/>
          <w:color w:val="auto" w:themeColor="text1"/>
        </w:rPr>
      </w:pPr>
    </w:p>
    <w:p w:rsidR="251BEE33" w:rsidP="35712CD8" w:rsidRDefault="251BEE33" w14:paraId="2C5F4893" w14:textId="73E5E407">
      <w:pPr>
        <w:spacing w:after="0" w:line="278" w:lineRule="auto"/>
        <w:rPr>
          <w:rFonts w:ascii="Calibri" w:hAnsi="Calibri" w:eastAsia="Calibri" w:cs="Calibri"/>
          <w:color w:val="auto" w:themeColor="text1"/>
        </w:rPr>
      </w:pPr>
      <w:commentRangeStart w:id="5"/>
      <w:r w:rsidRPr="35712CD8" w:rsidR="251BEE33">
        <w:rPr>
          <w:rFonts w:ascii="Calibri" w:hAnsi="Calibri" w:eastAsia="Calibri" w:cs="Calibri"/>
          <w:b w:val="1"/>
          <w:bCs w:val="1"/>
          <w:color w:val="auto"/>
        </w:rPr>
        <w:t xml:space="preserve">WHEREAS, </w:t>
      </w:r>
      <w:r w:rsidRPr="35712CD8" w:rsidR="251BEE33">
        <w:rPr>
          <w:rFonts w:ascii="Calibri" w:hAnsi="Calibri" w:eastAsia="Calibri" w:cs="Calibri"/>
          <w:color w:val="auto"/>
        </w:rPr>
        <w:t>pursuant to Sections 17958.5 and 17958.7 of the Health and Safety Code, the proposed amendments meet the following conditions to demonstrate local amendments are necessary</w:t>
      </w:r>
      <w:r w:rsidRPr="35712CD8" w:rsidR="251BEE33">
        <w:rPr>
          <w:rFonts w:ascii="Calibri" w:hAnsi="Calibri" w:eastAsia="Calibri" w:cs="Calibri"/>
          <w:color w:val="auto"/>
        </w:rPr>
        <w:t>: the changes are substantially equivalent to 2022 code amendment changes, the changes are necessary to align local building codes with General Plan and CAP goals while permitting mixed-fuel residential construction and incentivizing electric construction;</w:t>
      </w:r>
      <w:r w:rsidRPr="35712CD8" w:rsidR="251BEE33">
        <w:rPr>
          <w:rFonts w:ascii="Calibri" w:hAnsi="Calibri" w:eastAsia="Calibri" w:cs="Calibri"/>
          <w:color w:val="auto"/>
        </w:rPr>
        <w:t xml:space="preserve"> and </w:t>
      </w:r>
      <w:commentRangeEnd w:id="5"/>
      <w:r>
        <w:rPr>
          <w:rStyle w:val="CommentReference"/>
        </w:rPr>
        <w:commentReference w:id="5"/>
      </w:r>
    </w:p>
    <w:p w:rsidR="0A4188DF" w:rsidP="35712CD8" w:rsidRDefault="0A4188DF" w14:paraId="7E1D8BAB" w14:textId="16F91675">
      <w:pPr>
        <w:spacing w:after="0"/>
        <w:rPr>
          <w:color w:val="auto"/>
        </w:rPr>
      </w:pPr>
    </w:p>
    <w:p w:rsidR="2EDAE5E2" w:rsidP="35712CD8" w:rsidRDefault="2EDAE5E2" w14:paraId="7D80C2DE" w14:textId="218FE4C1">
      <w:pPr>
        <w:spacing w:after="0" w:line="278" w:lineRule="auto"/>
        <w:rPr>
          <w:rFonts w:ascii="Calibri" w:hAnsi="Calibri" w:eastAsia="Calibri" w:cs="Calibri"/>
          <w:b w:val="1"/>
          <w:bCs w:val="1"/>
          <w:color w:val="auto" w:themeColor="text1"/>
        </w:rPr>
      </w:pPr>
      <w:commentRangeStart w:id="6"/>
      <w:r w:rsidRPr="35712CD8" w:rsidR="2EDAE5E2">
        <w:rPr>
          <w:rFonts w:ascii="Calibri" w:hAnsi="Calibri" w:eastAsia="Calibri" w:cs="Calibri"/>
          <w:b w:val="1"/>
          <w:bCs w:val="1"/>
          <w:color w:val="auto"/>
        </w:rPr>
        <w:t>WHEREAS,</w:t>
      </w:r>
      <w:r w:rsidRPr="35712CD8" w:rsidR="2EDAE5E2">
        <w:rPr>
          <w:rFonts w:ascii="Calibri" w:hAnsi="Calibri" w:eastAsia="Calibri" w:cs="Calibri"/>
          <w:color w:val="auto"/>
        </w:rPr>
        <w:t xml:space="preserve"> on [date], the [Governing Body] adopted the [</w:t>
      </w:r>
      <w:r w:rsidRPr="35712CD8" w:rsidR="2EDAE5E2">
        <w:rPr>
          <w:rFonts w:ascii="Calibri" w:hAnsi="Calibri" w:eastAsia="Calibri" w:cs="Calibri"/>
          <w:color w:val="auto"/>
        </w:rPr>
        <w:t>Jurisdiction’s</w:t>
      </w:r>
      <w:r w:rsidRPr="35712CD8" w:rsidR="2EDAE5E2">
        <w:rPr>
          <w:rFonts w:ascii="Calibri" w:hAnsi="Calibri" w:eastAsia="Calibri" w:cs="Calibri"/>
          <w:color w:val="auto"/>
        </w:rPr>
        <w:t>] General Plan which includes [relevant general plan targets and goals such as GHG emissions reductions, efficient buildings]; and</w:t>
      </w:r>
      <w:r w:rsidRPr="35712CD8" w:rsidR="2EDAE5E2">
        <w:rPr>
          <w:rFonts w:ascii="Calibri" w:hAnsi="Calibri" w:eastAsia="Calibri" w:cs="Calibri"/>
          <w:b w:val="1"/>
          <w:bCs w:val="1"/>
          <w:color w:val="auto"/>
        </w:rPr>
        <w:t xml:space="preserve"> </w:t>
      </w:r>
    </w:p>
    <w:p w:rsidR="354EEEAF" w:rsidP="35712CD8" w:rsidRDefault="354EEEAF" w14:paraId="4AE67EE5" w14:textId="097EBA27">
      <w:pPr>
        <w:spacing w:after="0"/>
        <w:rPr>
          <w:rFonts w:ascii="Calibri" w:hAnsi="Calibri" w:eastAsia="Calibri" w:cs="Calibri"/>
          <w:b w:val="1"/>
          <w:bCs w:val="1"/>
          <w:color w:val="auto" w:themeColor="text1"/>
        </w:rPr>
      </w:pPr>
    </w:p>
    <w:p w:rsidR="00F718DA" w:rsidP="35712CD8" w:rsidRDefault="4EAB07DA" w14:paraId="08876ED1" w14:textId="6F0D1079">
      <w:pPr>
        <w:spacing w:after="0" w:line="278" w:lineRule="auto"/>
        <w:rPr>
          <w:rFonts w:ascii="Calibri" w:hAnsi="Calibri" w:eastAsia="Calibri" w:cs="Calibri"/>
          <w:b w:val="1"/>
          <w:bCs w:val="1"/>
          <w:color w:val="auto" w:themeColor="text1"/>
        </w:rPr>
      </w:pPr>
      <w:r w:rsidRPr="35712CD8" w:rsidR="4EAB07DA">
        <w:rPr>
          <w:rFonts w:ascii="Calibri" w:hAnsi="Calibri" w:eastAsia="Calibri" w:cs="Calibri"/>
          <w:b w:val="1"/>
          <w:bCs w:val="1"/>
          <w:color w:val="auto"/>
        </w:rPr>
        <w:t>WHEREAS,</w:t>
      </w:r>
      <w:r w:rsidRPr="35712CD8" w:rsidR="4EAB07DA">
        <w:rPr>
          <w:rFonts w:ascii="Calibri" w:hAnsi="Calibri" w:eastAsia="Calibri" w:cs="Calibri"/>
          <w:color w:val="auto"/>
        </w:rPr>
        <w:t xml:space="preserve"> on [date], the [Governing Body] found and determined that amendments to the</w:t>
      </w:r>
      <w:r w:rsidRPr="35712CD8" w:rsidR="203FB422">
        <w:rPr>
          <w:rFonts w:ascii="Calibri" w:hAnsi="Calibri" w:eastAsia="Calibri" w:cs="Calibri"/>
          <w:color w:val="auto"/>
        </w:rPr>
        <w:t xml:space="preserve"> 2022</w:t>
      </w:r>
      <w:r w:rsidRPr="35712CD8" w:rsidR="4EAB07DA">
        <w:rPr>
          <w:rFonts w:ascii="Calibri" w:hAnsi="Calibri" w:eastAsia="Calibri" w:cs="Calibri"/>
          <w:color w:val="auto"/>
        </w:rPr>
        <w:t xml:space="preserve"> </w:t>
      </w:r>
      <w:r w:rsidRPr="35712CD8" w:rsidR="322AC9B8">
        <w:rPr>
          <w:rFonts w:ascii="Calibri" w:hAnsi="Calibri" w:eastAsia="Calibri" w:cs="Calibri"/>
          <w:color w:val="auto"/>
        </w:rPr>
        <w:t>E</w:t>
      </w:r>
      <w:r w:rsidRPr="35712CD8" w:rsidR="4EAB07DA">
        <w:rPr>
          <w:rFonts w:ascii="Calibri" w:hAnsi="Calibri" w:eastAsia="Calibri" w:cs="Calibri"/>
          <w:color w:val="auto"/>
        </w:rPr>
        <w:t xml:space="preserve">nergy </w:t>
      </w:r>
      <w:r w:rsidRPr="35712CD8" w:rsidR="3E31DB13">
        <w:rPr>
          <w:rFonts w:ascii="Calibri" w:hAnsi="Calibri" w:eastAsia="Calibri" w:cs="Calibri"/>
          <w:color w:val="auto"/>
        </w:rPr>
        <w:t>C</w:t>
      </w:r>
      <w:r w:rsidRPr="35712CD8" w:rsidR="4EAB07DA">
        <w:rPr>
          <w:rFonts w:ascii="Calibri" w:hAnsi="Calibri" w:eastAsia="Calibri" w:cs="Calibri"/>
          <w:color w:val="auto"/>
        </w:rPr>
        <w:t>ode were cost effective, would result in b</w:t>
      </w:r>
      <w:r w:rsidRPr="35712CD8" w:rsidR="6380DDE5">
        <w:rPr>
          <w:rFonts w:ascii="Calibri" w:hAnsi="Calibri" w:eastAsia="Calibri" w:cs="Calibri"/>
          <w:color w:val="auto"/>
        </w:rPr>
        <w:t>uildings designed to consume less energy tha</w:t>
      </w:r>
      <w:r w:rsidRPr="35712CD8" w:rsidR="5D3D86D3">
        <w:rPr>
          <w:rFonts w:ascii="Calibri" w:hAnsi="Calibri" w:eastAsia="Calibri" w:cs="Calibri"/>
          <w:color w:val="auto"/>
        </w:rPr>
        <w:t>n</w:t>
      </w:r>
      <w:r w:rsidRPr="35712CD8" w:rsidR="6380DDE5">
        <w:rPr>
          <w:rFonts w:ascii="Calibri" w:hAnsi="Calibri" w:eastAsia="Calibri" w:cs="Calibri"/>
          <w:color w:val="auto"/>
        </w:rPr>
        <w:t xml:space="preserve"> permitted</w:t>
      </w:r>
      <w:r w:rsidRPr="35712CD8" w:rsidR="659CE05D">
        <w:rPr>
          <w:rFonts w:ascii="Calibri" w:hAnsi="Calibri" w:eastAsia="Calibri" w:cs="Calibri"/>
          <w:color w:val="auto"/>
        </w:rPr>
        <w:t xml:space="preserve"> by </w:t>
      </w:r>
      <w:r w:rsidRPr="35712CD8" w:rsidR="3F26C4EB">
        <w:rPr>
          <w:rFonts w:ascii="Calibri" w:hAnsi="Calibri" w:eastAsia="Calibri" w:cs="Calibri"/>
          <w:color w:val="auto"/>
        </w:rPr>
        <w:t xml:space="preserve">previous editions of </w:t>
      </w:r>
      <w:r w:rsidRPr="35712CD8" w:rsidR="6380DDE5">
        <w:rPr>
          <w:rFonts w:ascii="Calibri" w:hAnsi="Calibri" w:eastAsia="Calibri" w:cs="Calibri"/>
          <w:color w:val="auto"/>
        </w:rPr>
        <w:t>t</w:t>
      </w:r>
      <w:r w:rsidRPr="35712CD8" w:rsidR="20BF8106">
        <w:rPr>
          <w:rFonts w:ascii="Calibri" w:hAnsi="Calibri" w:eastAsia="Calibri" w:cs="Calibri"/>
          <w:color w:val="auto"/>
        </w:rPr>
        <w:t>he Energy Code</w:t>
      </w:r>
      <w:r w:rsidRPr="35712CD8" w:rsidR="6380DDE5">
        <w:rPr>
          <w:rFonts w:ascii="Calibri" w:hAnsi="Calibri" w:eastAsia="Calibri" w:cs="Calibri"/>
          <w:color w:val="auto"/>
        </w:rPr>
        <w:t>, and were necessary</w:t>
      </w:r>
      <w:r w:rsidRPr="35712CD8" w:rsidR="6F67C8CC">
        <w:rPr>
          <w:rFonts w:ascii="Calibri" w:hAnsi="Calibri" w:eastAsia="Calibri" w:cs="Calibri"/>
          <w:color w:val="auto"/>
        </w:rPr>
        <w:t xml:space="preserve"> because of local climatic, geological, or topographical conditions</w:t>
      </w:r>
      <w:r w:rsidRPr="35712CD8" w:rsidR="35639AEC">
        <w:rPr>
          <w:rFonts w:ascii="Calibri" w:hAnsi="Calibri" w:eastAsia="Calibri" w:cs="Calibri"/>
          <w:color w:val="auto"/>
        </w:rPr>
        <w:t xml:space="preserve">, </w:t>
      </w:r>
      <w:r w:rsidRPr="35712CD8" w:rsidR="4B4A2094">
        <w:rPr>
          <w:rFonts w:ascii="Calibri" w:hAnsi="Calibri" w:eastAsia="Calibri" w:cs="Calibri"/>
          <w:color w:val="auto"/>
        </w:rPr>
        <w:t xml:space="preserve">and [Governing Body] finds and determines the conditions persist and </w:t>
      </w:r>
      <w:r w:rsidRPr="35712CD8" w:rsidR="56FB6B0B">
        <w:rPr>
          <w:rFonts w:ascii="Calibri" w:hAnsi="Calibri" w:eastAsia="Calibri" w:cs="Calibri"/>
          <w:color w:val="auto"/>
        </w:rPr>
        <w:t>it is necessary to adopt substantially equivalent amendments to the 2025 Energy Code</w:t>
      </w:r>
      <w:r w:rsidRPr="35712CD8" w:rsidR="4EAB07DA">
        <w:rPr>
          <w:rFonts w:ascii="Calibri" w:hAnsi="Calibri" w:eastAsia="Calibri" w:cs="Calibri"/>
          <w:color w:val="auto"/>
        </w:rPr>
        <w:t>; and</w:t>
      </w:r>
      <w:r w:rsidRPr="35712CD8" w:rsidR="4EAB07DA">
        <w:rPr>
          <w:rFonts w:ascii="Calibri" w:hAnsi="Calibri" w:eastAsia="Calibri" w:cs="Calibri"/>
          <w:b w:val="1"/>
          <w:bCs w:val="1"/>
          <w:color w:val="auto"/>
        </w:rPr>
        <w:t xml:space="preserve"> </w:t>
      </w:r>
      <w:commentRangeEnd w:id="6"/>
      <w:r>
        <w:rPr>
          <w:rStyle w:val="CommentReference"/>
        </w:rPr>
        <w:commentReference w:id="6"/>
      </w:r>
    </w:p>
    <w:p w:rsidR="00F718DA" w:rsidP="35712CD8" w:rsidRDefault="00F718DA" w14:paraId="6FAD8FBA" w14:textId="097EBA27">
      <w:pPr>
        <w:spacing w:after="0"/>
        <w:rPr>
          <w:rFonts w:ascii="Calibri" w:hAnsi="Calibri" w:eastAsia="Calibri" w:cs="Calibri"/>
          <w:b w:val="1"/>
          <w:bCs w:val="1"/>
          <w:color w:val="auto" w:themeColor="text1"/>
        </w:rPr>
      </w:pPr>
    </w:p>
    <w:p w:rsidR="00F718DA" w:rsidP="35712CD8" w:rsidRDefault="62150112" w14:paraId="587F4140" w14:textId="146FDF24">
      <w:pPr>
        <w:spacing w:after="0"/>
        <w:rPr>
          <w:rFonts w:ascii="Calibri" w:hAnsi="Calibri" w:eastAsia="Calibri" w:cs="Calibri"/>
          <w:color w:val="auto" w:themeColor="text1"/>
        </w:rPr>
      </w:pPr>
      <w:commentRangeStart w:id="7"/>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on </w:t>
      </w:r>
      <w:r w:rsidRPr="35712CD8" w:rsidR="62150112">
        <w:rPr>
          <w:rFonts w:ascii="Calibri" w:hAnsi="Calibri" w:eastAsia="Calibri" w:cs="Calibri"/>
          <w:color w:val="auto"/>
          <w:highlight w:val="lightGray"/>
        </w:rPr>
        <w:t>[date]</w:t>
      </w:r>
      <w:r w:rsidRPr="35712CD8" w:rsidR="62150112">
        <w:rPr>
          <w:rFonts w:ascii="Calibri" w:hAnsi="Calibri" w:eastAsia="Calibri" w:cs="Calibri"/>
          <w:color w:val="auto"/>
        </w:rPr>
        <w:t xml:space="preserve">, the </w:t>
      </w:r>
      <w:r w:rsidRPr="35712CD8" w:rsidR="62150112">
        <w:rPr>
          <w:rFonts w:ascii="Calibri" w:hAnsi="Calibri" w:eastAsia="Calibri" w:cs="Calibri"/>
          <w:color w:val="auto"/>
          <w:highlight w:val="lightGray"/>
        </w:rPr>
        <w:t>[Governing Body]</w:t>
      </w:r>
      <w:r w:rsidRPr="35712CD8" w:rsidR="62150112">
        <w:rPr>
          <w:rFonts w:ascii="Calibri" w:hAnsi="Calibri" w:eastAsia="Calibri" w:cs="Calibri"/>
          <w:color w:val="auto"/>
        </w:rPr>
        <w:t xml:space="preserve"> adopted the </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highlight w:val="lightGray"/>
        </w:rPr>
        <w:t>Jurisdiction’s</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rPr>
        <w:t xml:space="preserve"> Climate Action Plan which included [relevant CAP details around green reduction in buildings]; and</w:t>
      </w:r>
      <w:r w:rsidRPr="35712CD8" w:rsidR="62150112">
        <w:rPr>
          <w:rFonts w:ascii="Calibri" w:hAnsi="Calibri" w:eastAsia="Calibri" w:cs="Calibri"/>
          <w:b w:val="1"/>
          <w:bCs w:val="1"/>
          <w:color w:val="auto"/>
        </w:rPr>
        <w:t xml:space="preserve"> </w:t>
      </w:r>
    </w:p>
    <w:p w:rsidR="00F718DA" w:rsidP="35712CD8" w:rsidRDefault="00F718DA" w14:paraId="6CA3E1DC" w14:textId="6C78125B">
      <w:pPr>
        <w:spacing w:after="0"/>
        <w:rPr>
          <w:rFonts w:ascii="Calibri" w:hAnsi="Calibri" w:eastAsia="Calibri" w:cs="Calibri"/>
          <w:color w:val="auto" w:themeColor="text1"/>
        </w:rPr>
      </w:pPr>
    </w:p>
    <w:p w:rsidR="00F718DA" w:rsidP="35712CD8" w:rsidRDefault="62150112" w14:paraId="611B133C" w14:textId="00190681">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consistent with the Climate Action Plan, the local amendments to the 2025 California Energy Code </w:t>
      </w:r>
      <w:r w:rsidRPr="35712CD8" w:rsidR="62150112">
        <w:rPr>
          <w:rFonts w:ascii="Calibri" w:hAnsi="Calibri" w:eastAsia="Calibri" w:cs="Calibri"/>
          <w:color w:val="auto"/>
        </w:rPr>
        <w:t>establish</w:t>
      </w:r>
      <w:r w:rsidRPr="35712CD8" w:rsidR="62150112">
        <w:rPr>
          <w:rFonts w:ascii="Calibri" w:hAnsi="Calibri" w:eastAsia="Calibri" w:cs="Calibri"/>
          <w:color w:val="auto"/>
        </w:rPr>
        <w:t xml:space="preserve"> requirements for </w:t>
      </w:r>
      <w:r w:rsidRPr="35712CD8" w:rsidR="6B531449">
        <w:rPr>
          <w:rFonts w:ascii="Calibri" w:hAnsi="Calibri" w:eastAsia="Calibri" w:cs="Calibri"/>
          <w:color w:val="auto"/>
          <w:highlight w:val="lightGray"/>
        </w:rPr>
        <w:t>[</w:t>
      </w:r>
      <w:r w:rsidRPr="35712CD8" w:rsidR="62150112">
        <w:rPr>
          <w:rFonts w:ascii="Calibri" w:hAnsi="Calibri" w:eastAsia="Calibri" w:cs="Calibri"/>
          <w:color w:val="auto"/>
          <w:highlight w:val="lightGray"/>
        </w:rPr>
        <w:t>single-family, multifamily, and nonresidential</w:t>
      </w:r>
      <w:r w:rsidRPr="35712CD8" w:rsidR="33026D40">
        <w:rPr>
          <w:rFonts w:ascii="Calibri" w:hAnsi="Calibri" w:eastAsia="Calibri" w:cs="Calibri"/>
          <w:color w:val="auto"/>
          <w:highlight w:val="lightGray"/>
        </w:rPr>
        <w:t>]</w:t>
      </w:r>
      <w:r w:rsidRPr="35712CD8" w:rsidR="62150112">
        <w:rPr>
          <w:rFonts w:ascii="Calibri" w:hAnsi="Calibri" w:eastAsia="Calibri" w:cs="Calibri"/>
          <w:color w:val="auto"/>
        </w:rPr>
        <w:t xml:space="preserve"> structures which will reduce demands for local energy resources, reduce regional pollution, and promote a lower contribution to greenhouse gas emissions; and</w:t>
      </w:r>
      <w:commentRangeEnd w:id="7"/>
      <w:r>
        <w:rPr>
          <w:rStyle w:val="CommentReference"/>
        </w:rPr>
        <w:commentReference w:id="7"/>
      </w:r>
      <w:r w:rsidRPr="35712CD8" w:rsidR="62150112">
        <w:rPr>
          <w:rFonts w:ascii="Calibri" w:hAnsi="Calibri" w:eastAsia="Calibri" w:cs="Calibri"/>
          <w:color w:val="auto"/>
        </w:rPr>
        <w:t xml:space="preserve"> </w:t>
      </w:r>
    </w:p>
    <w:p w:rsidR="00F718DA" w:rsidP="35712CD8" w:rsidRDefault="00F718DA" w14:paraId="53CB2149" w14:textId="3D9D2B0C">
      <w:pPr>
        <w:spacing w:after="0"/>
        <w:rPr>
          <w:rFonts w:ascii="Calibri" w:hAnsi="Calibri" w:eastAsia="Calibri" w:cs="Calibri"/>
          <w:color w:val="auto" w:themeColor="text1"/>
        </w:rPr>
      </w:pPr>
    </w:p>
    <w:p w:rsidR="00F718DA" w:rsidP="35712CD8" w:rsidRDefault="62150112" w14:paraId="185AE5A6" w14:textId="01BA5EB3">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Public Resources Code Section 25402.1(h)2 and Section 10-106 of the 2025 California Administrative Code establish a process which allows local adoption of energy standards that are more stringent than the statewide Standards, provided that a determination that the standards are cost effective is adopted at a public meeting and subsequently filed with the California Energy Commission, and the California Energy Commission finds that the standards will require buildings to be designed to consume less energy than permitted by the 2025 California Energy Code; and </w:t>
      </w:r>
    </w:p>
    <w:p w:rsidR="00F718DA" w:rsidP="35712CD8" w:rsidRDefault="62150112" w14:paraId="7C92B1EE" w14:textId="05A885C8">
      <w:pPr>
        <w:spacing w:after="0"/>
        <w:rPr>
          <w:rFonts w:ascii="Calibri" w:hAnsi="Calibri" w:eastAsia="Calibri" w:cs="Calibri"/>
          <w:color w:val="auto" w:themeColor="text1"/>
        </w:rPr>
      </w:pPr>
      <w:r w:rsidRPr="35712CD8" w:rsidR="62150112">
        <w:rPr>
          <w:rFonts w:ascii="Calibri" w:hAnsi="Calibri" w:eastAsia="Calibri" w:cs="Calibri"/>
          <w:color w:val="auto"/>
        </w:rPr>
        <w:t xml:space="preserve"> </w:t>
      </w:r>
    </w:p>
    <w:p w:rsidR="00F718DA" w:rsidP="35712CD8" w:rsidRDefault="62150112" w14:paraId="01CF6940" w14:textId="03ACB0B5">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w:t>
      </w:r>
      <w:r w:rsidRPr="35712CD8" w:rsidR="23D8D5BB">
        <w:rPr>
          <w:rFonts w:ascii="Calibri" w:hAnsi="Calibri" w:eastAsia="Calibri" w:cs="Calibri"/>
          <w:color w:val="auto"/>
          <w:highlight w:val="lightGray"/>
        </w:rPr>
        <w:t>[Governing Body]</w:t>
      </w:r>
      <w:r w:rsidRPr="35712CD8" w:rsidR="23D8D5BB">
        <w:rPr>
          <w:rFonts w:ascii="Calibri" w:hAnsi="Calibri" w:eastAsia="Calibri" w:cs="Calibri"/>
          <w:color w:val="auto"/>
        </w:rPr>
        <w:t xml:space="preserve"> of </w:t>
      </w:r>
      <w:r w:rsidRPr="35712CD8" w:rsidR="23D8D5BB">
        <w:rPr>
          <w:rFonts w:ascii="Calibri" w:hAnsi="Calibri" w:eastAsia="Calibri" w:cs="Calibri"/>
          <w:color w:val="auto"/>
          <w:highlight w:val="lightGray"/>
        </w:rPr>
        <w:t>[Jurisdiction]</w:t>
      </w:r>
      <w:r w:rsidRPr="35712CD8" w:rsidR="62150112">
        <w:rPr>
          <w:rFonts w:ascii="Calibri" w:hAnsi="Calibri" w:eastAsia="Calibri" w:cs="Calibri"/>
          <w:color w:val="auto"/>
        </w:rPr>
        <w:t xml:space="preserve"> has </w:t>
      </w:r>
      <w:r w:rsidRPr="35712CD8" w:rsidR="5CC3CEA4">
        <w:rPr>
          <w:rFonts w:ascii="Calibri" w:hAnsi="Calibri" w:eastAsia="Calibri" w:cs="Calibri"/>
          <w:color w:val="auto"/>
        </w:rPr>
        <w:t xml:space="preserve">determined </w:t>
      </w:r>
      <w:r w:rsidRPr="35712CD8" w:rsidR="62150112">
        <w:rPr>
          <w:rFonts w:ascii="Calibri" w:hAnsi="Calibri" w:eastAsia="Calibri" w:cs="Calibri"/>
          <w:color w:val="auto"/>
        </w:rPr>
        <w:t>the cost effectiveness studies prepared by the California Statewide Codes and Standards Reach Code Program and associated study data a</w:t>
      </w:r>
      <w:r w:rsidRPr="35712CD8" w:rsidR="2E6E1EE9">
        <w:rPr>
          <w:rFonts w:ascii="Calibri" w:hAnsi="Calibri" w:eastAsia="Calibri" w:cs="Calibri"/>
          <w:color w:val="auto"/>
        </w:rPr>
        <w:t>re</w:t>
      </w:r>
      <w:r w:rsidRPr="35712CD8" w:rsidR="62150112">
        <w:rPr>
          <w:rFonts w:ascii="Calibri" w:hAnsi="Calibri" w:eastAsia="Calibri" w:cs="Calibri"/>
          <w:color w:val="auto"/>
        </w:rPr>
        <w:t xml:space="preserve"> sufficient to illustrate that the standards contained in this ordinance are cost effective and will require buildings to be designed to consume less energy than permitted by the 2025 California Energy Code; and</w:t>
      </w:r>
    </w:p>
    <w:p w:rsidR="00F718DA" w:rsidP="35712CD8" w:rsidRDefault="00F718DA" w14:paraId="6DD7FBDD" w14:textId="1BBCCB16">
      <w:pPr>
        <w:spacing w:after="0"/>
        <w:rPr>
          <w:rFonts w:ascii="Calibri" w:hAnsi="Calibri" w:eastAsia="Calibri" w:cs="Calibri"/>
          <w:color w:val="auto" w:themeColor="text1"/>
        </w:rPr>
      </w:pPr>
    </w:p>
    <w:p w:rsidR="00F718DA" w:rsidP="35712CD8" w:rsidRDefault="62150112" w14:paraId="7BAC6EC2" w14:textId="4849DD92">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the content and details of this ordinance were the subject of a public stakeholder workshop conducted on </w:t>
      </w:r>
      <w:r w:rsidRPr="35712CD8" w:rsidR="62150112">
        <w:rPr>
          <w:rFonts w:ascii="Calibri" w:hAnsi="Calibri" w:eastAsia="Calibri" w:cs="Calibri"/>
          <w:color w:val="auto"/>
          <w:highlight w:val="lightGray"/>
        </w:rPr>
        <w:t>[Date]</w:t>
      </w:r>
      <w:r w:rsidRPr="35712CD8" w:rsidR="62150112">
        <w:rPr>
          <w:rFonts w:ascii="Calibri" w:hAnsi="Calibri" w:eastAsia="Calibri" w:cs="Calibri"/>
          <w:color w:val="auto"/>
        </w:rPr>
        <w:t>, which included attendees such as architects, energy modelers, designers, builders, developers, and residents; and</w:t>
      </w:r>
      <w:r w:rsidRPr="35712CD8" w:rsidR="62150112">
        <w:rPr>
          <w:rFonts w:ascii="Calibri" w:hAnsi="Calibri" w:eastAsia="Calibri" w:cs="Calibri"/>
          <w:b w:val="1"/>
          <w:bCs w:val="1"/>
          <w:color w:val="auto"/>
        </w:rPr>
        <w:t xml:space="preserve"> </w:t>
      </w:r>
    </w:p>
    <w:p w:rsidR="00F718DA" w:rsidP="35712CD8" w:rsidRDefault="00F718DA" w14:paraId="240D298D" w14:textId="2D78E0B0">
      <w:pPr>
        <w:spacing w:after="0"/>
        <w:rPr>
          <w:rFonts w:ascii="Calibri" w:hAnsi="Calibri" w:eastAsia="Calibri" w:cs="Calibri"/>
          <w:color w:val="auto" w:themeColor="text1"/>
        </w:rPr>
      </w:pPr>
    </w:p>
    <w:p w:rsidR="00F718DA" w:rsidP="35712CD8" w:rsidRDefault="62150112" w14:paraId="3768C17E" w14:textId="739C6533">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based upon these analyses, the </w:t>
      </w:r>
      <w:r w:rsidRPr="35712CD8" w:rsidR="62150112">
        <w:rPr>
          <w:rFonts w:ascii="Calibri" w:hAnsi="Calibri" w:eastAsia="Calibri" w:cs="Calibri"/>
          <w:color w:val="auto"/>
          <w:highlight w:val="lightGray"/>
        </w:rPr>
        <w:t>[Governing Body]</w:t>
      </w:r>
      <w:r w:rsidRPr="35712CD8" w:rsidR="62150112">
        <w:rPr>
          <w:rFonts w:ascii="Calibri" w:hAnsi="Calibri" w:eastAsia="Calibri" w:cs="Calibri"/>
          <w:color w:val="auto"/>
        </w:rPr>
        <w:t xml:space="preserve"> of </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highlight w:val="lightGray"/>
        </w:rPr>
        <w:t>Jurisdiction</w:t>
      </w:r>
      <w:r w:rsidRPr="35712CD8" w:rsidR="62150112">
        <w:rPr>
          <w:rFonts w:ascii="Calibri" w:hAnsi="Calibri" w:eastAsia="Calibri" w:cs="Calibri"/>
          <w:color w:val="auto"/>
          <w:highlight w:val="lightGray"/>
        </w:rPr>
        <w:t>]</w:t>
      </w:r>
      <w:r w:rsidRPr="35712CD8" w:rsidR="62150112">
        <w:rPr>
          <w:rFonts w:ascii="Calibri" w:hAnsi="Calibri" w:eastAsia="Calibri" w:cs="Calibri"/>
          <w:color w:val="auto"/>
        </w:rPr>
        <w:t xml:space="preserve"> finds that the local amendments to the California Energy Code contained in this ordinance have at least one cost effective pathway; and</w:t>
      </w:r>
    </w:p>
    <w:p w:rsidR="00F718DA" w:rsidP="35712CD8" w:rsidRDefault="62150112" w14:paraId="0AC5978D" w14:textId="775433BB">
      <w:pPr>
        <w:spacing w:after="0"/>
        <w:rPr>
          <w:rFonts w:ascii="Calibri" w:hAnsi="Calibri" w:eastAsia="Calibri" w:cs="Calibri"/>
          <w:color w:val="auto" w:themeColor="text1"/>
        </w:rPr>
      </w:pPr>
      <w:r w:rsidRPr="35712CD8" w:rsidR="62150112">
        <w:rPr>
          <w:rFonts w:ascii="Calibri" w:hAnsi="Calibri" w:eastAsia="Calibri" w:cs="Calibri"/>
          <w:color w:val="auto"/>
        </w:rPr>
        <w:t xml:space="preserve"> </w:t>
      </w:r>
    </w:p>
    <w:p w:rsidR="00F718DA" w:rsidP="35712CD8" w:rsidRDefault="62150112" w14:paraId="5A5BAD05" w14:textId="75AB8DFF">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scientific evidence has </w:t>
      </w:r>
      <w:r w:rsidRPr="35712CD8" w:rsidR="62150112">
        <w:rPr>
          <w:rFonts w:ascii="Calibri" w:hAnsi="Calibri" w:eastAsia="Calibri" w:cs="Calibri"/>
          <w:color w:val="auto"/>
        </w:rPr>
        <w:t>established</w:t>
      </w:r>
      <w:r w:rsidRPr="35712CD8" w:rsidR="62150112">
        <w:rPr>
          <w:rFonts w:ascii="Calibri" w:hAnsi="Calibri" w:eastAsia="Calibri" w:cs="Calibri"/>
          <w:color w:val="auto"/>
        </w:rPr>
        <w:t xml:space="preserve"> that methane gas combustion, procurement and transportation produce significant greenhouse gas emissions that contribute to global warming and climate change; and</w:t>
      </w:r>
    </w:p>
    <w:p w:rsidR="00F718DA" w:rsidP="35712CD8" w:rsidRDefault="00F718DA" w14:paraId="67705A13" w14:textId="38E150E3">
      <w:pPr>
        <w:spacing w:after="0"/>
        <w:rPr>
          <w:rFonts w:ascii="Calibri" w:hAnsi="Calibri" w:eastAsia="Calibri" w:cs="Calibri"/>
          <w:color w:val="auto" w:themeColor="text1"/>
        </w:rPr>
      </w:pPr>
    </w:p>
    <w:p w:rsidR="00F718DA" w:rsidP="35712CD8" w:rsidRDefault="62150112" w14:paraId="1894453A" w14:textId="471AC9A0">
      <w:pPr>
        <w:spacing w:after="0"/>
        <w:rPr>
          <w:rFonts w:ascii="Calibri" w:hAnsi="Calibri" w:eastAsia="Calibri" w:cs="Calibri"/>
          <w:color w:val="auto" w:themeColor="text1"/>
        </w:rPr>
      </w:pPr>
      <w:r w:rsidRPr="35712CD8" w:rsidR="62150112">
        <w:rPr>
          <w:rFonts w:ascii="Calibri" w:hAnsi="Calibri" w:eastAsia="Calibri" w:cs="Calibri"/>
          <w:b w:val="1"/>
          <w:bCs w:val="1"/>
          <w:color w:val="auto"/>
        </w:rPr>
        <w:t>WHEREAS,</w:t>
      </w:r>
      <w:r w:rsidRPr="35712CD8" w:rsidR="62150112">
        <w:rPr>
          <w:rFonts w:ascii="Calibri" w:hAnsi="Calibri" w:eastAsia="Calibri" w:cs="Calibri"/>
          <w:color w:val="auto"/>
        </w:rPr>
        <w:t xml:space="preserve"> using electric appliances in buildings fueled by less greenhouse gas intensive electricity is linked to significantly lower greenhouse gas emissions and is cost competitive because of the cost savings associated with avoiding new gas infrastructure; and</w:t>
      </w:r>
    </w:p>
    <w:p w:rsidR="00F718DA" w:rsidP="35712CD8" w:rsidRDefault="00F718DA" w14:paraId="66FDE2F2" w14:textId="0C39D53D">
      <w:pPr>
        <w:spacing w:after="0"/>
        <w:rPr>
          <w:rFonts w:ascii="Calibri" w:hAnsi="Calibri" w:eastAsia="Calibri" w:cs="Calibri"/>
          <w:color w:val="auto" w:themeColor="text1"/>
        </w:rPr>
      </w:pPr>
    </w:p>
    <w:p w:rsidR="5175EC95" w:rsidP="35712CD8" w:rsidRDefault="5175EC95" w14:paraId="4F386824" w14:textId="64DF1BF0">
      <w:pPr>
        <w:spacing w:after="0"/>
        <w:rPr>
          <w:rFonts w:ascii="Calibri" w:hAnsi="Calibri" w:eastAsia="Calibri" w:cs="Calibri"/>
          <w:color w:val="auto" w:themeColor="text1"/>
        </w:rPr>
      </w:pPr>
      <w:r w:rsidRPr="35712CD8" w:rsidR="2E35B5C4">
        <w:rPr>
          <w:rFonts w:ascii="Calibri" w:hAnsi="Calibri" w:eastAsia="Calibri" w:cs="Calibri"/>
          <w:b w:val="1"/>
          <w:bCs w:val="1"/>
          <w:color w:val="auto"/>
          <w:highlight w:val="lightGray"/>
        </w:rPr>
        <w:t>WHEREAS,</w:t>
      </w:r>
      <w:r w:rsidRPr="35712CD8" w:rsidR="2E35B5C4">
        <w:rPr>
          <w:rFonts w:ascii="Calibri" w:hAnsi="Calibri" w:eastAsia="Calibri" w:cs="Calibri"/>
          <w:color w:val="auto"/>
          <w:highlight w:val="lightGray"/>
        </w:rPr>
        <w:t xml:space="preserve"> the most cost-effective time to i</w:t>
      </w:r>
      <w:r w:rsidRPr="35712CD8" w:rsidR="02D1B905">
        <w:rPr>
          <w:rFonts w:ascii="Calibri" w:hAnsi="Calibri" w:eastAsia="Calibri" w:cs="Calibri"/>
          <w:color w:val="auto"/>
          <w:highlight w:val="lightGray"/>
        </w:rPr>
        <w:t>mprove the energy efficiency of</w:t>
      </w:r>
      <w:r w:rsidRPr="35712CD8" w:rsidR="2E35B5C4">
        <w:rPr>
          <w:rFonts w:ascii="Calibri" w:hAnsi="Calibri" w:eastAsia="Calibri" w:cs="Calibri"/>
          <w:color w:val="auto"/>
          <w:highlight w:val="lightGray"/>
        </w:rPr>
        <w:t xml:space="preserve"> existing building</w:t>
      </w:r>
      <w:r w:rsidRPr="35712CD8" w:rsidR="51E2B1A6">
        <w:rPr>
          <w:rFonts w:ascii="Calibri" w:hAnsi="Calibri" w:eastAsia="Calibri" w:cs="Calibri"/>
          <w:color w:val="auto"/>
          <w:highlight w:val="lightGray"/>
        </w:rPr>
        <w:t>s</w:t>
      </w:r>
      <w:r w:rsidRPr="35712CD8" w:rsidR="2E35B5C4">
        <w:rPr>
          <w:rFonts w:ascii="Calibri" w:hAnsi="Calibri" w:eastAsia="Calibri" w:cs="Calibri"/>
          <w:color w:val="auto"/>
          <w:highlight w:val="lightGray"/>
        </w:rPr>
        <w:t xml:space="preserve"> is during </w:t>
      </w:r>
      <w:r w:rsidRPr="35712CD8" w:rsidR="68EC993B">
        <w:rPr>
          <w:rFonts w:ascii="Calibri" w:hAnsi="Calibri" w:eastAsia="Calibri" w:cs="Calibri"/>
          <w:color w:val="auto"/>
          <w:highlight w:val="lightGray"/>
        </w:rPr>
        <w:t>significant alterations and additions</w:t>
      </w:r>
      <w:r w:rsidRPr="35712CD8" w:rsidR="2ED9C7F2">
        <w:rPr>
          <w:rFonts w:ascii="Calibri" w:hAnsi="Calibri" w:eastAsia="Calibri" w:cs="Calibri"/>
          <w:color w:val="auto"/>
          <w:highlight w:val="lightGray"/>
        </w:rPr>
        <w:t>, allowing for electrical infrastruc</w:t>
      </w:r>
      <w:r w:rsidRPr="35712CD8" w:rsidR="77E72CCB">
        <w:rPr>
          <w:rFonts w:ascii="Calibri" w:hAnsi="Calibri" w:eastAsia="Calibri" w:cs="Calibri"/>
          <w:color w:val="auto"/>
          <w:highlight w:val="lightGray"/>
        </w:rPr>
        <w:t>ture that is installed alongside other significant improvements</w:t>
      </w:r>
      <w:r w:rsidRPr="35712CD8" w:rsidR="2E35B5C4">
        <w:rPr>
          <w:rFonts w:ascii="Calibri" w:hAnsi="Calibri" w:eastAsia="Calibri" w:cs="Calibri"/>
          <w:color w:val="auto"/>
          <w:highlight w:val="lightGray"/>
        </w:rPr>
        <w:t>; and</w:t>
      </w:r>
    </w:p>
    <w:p w:rsidR="7B415EA5" w:rsidP="35712CD8" w:rsidRDefault="7B415EA5" w14:paraId="5825BE8F" w14:textId="753B1F37">
      <w:pPr>
        <w:spacing w:after="0"/>
        <w:rPr>
          <w:rFonts w:ascii="Calibri" w:hAnsi="Calibri" w:eastAsia="Calibri" w:cs="Calibri"/>
          <w:color w:val="auto" w:themeColor="text1"/>
          <w:highlight w:val="lightGray"/>
        </w:rPr>
      </w:pPr>
    </w:p>
    <w:p w:rsidR="7B415EA5" w:rsidP="35712CD8" w:rsidRDefault="4861D2F1" w14:paraId="0CE4427B" w14:textId="4D26962F">
      <w:pPr>
        <w:spacing w:after="0"/>
        <w:rPr>
          <w:rFonts w:ascii="Calibri" w:hAnsi="Calibri" w:eastAsia="Calibri" w:cs="Calibri"/>
          <w:color w:val="auto" w:themeColor="text1"/>
        </w:rPr>
      </w:pPr>
      <w:r w:rsidRPr="35712CD8" w:rsidR="4861D2F1">
        <w:rPr>
          <w:rFonts w:ascii="Calibri" w:hAnsi="Calibri" w:eastAsia="Calibri" w:cs="Calibri"/>
          <w:b w:val="1"/>
          <w:bCs w:val="1"/>
          <w:color w:val="auto"/>
        </w:rPr>
        <w:t>WHEREAS</w:t>
      </w:r>
      <w:r w:rsidRPr="35712CD8" w:rsidR="4861D2F1">
        <w:rPr>
          <w:rFonts w:ascii="Calibri" w:hAnsi="Calibri" w:eastAsia="Calibri" w:cs="Calibri"/>
          <w:color w:val="auto"/>
        </w:rPr>
        <w:t>,</w:t>
      </w:r>
      <w:r w:rsidRPr="35712CD8" w:rsidR="4861D2F1">
        <w:rPr>
          <w:rFonts w:ascii="Calibri" w:hAnsi="Calibri" w:eastAsia="Calibri" w:cs="Calibri"/>
          <w:color w:val="auto"/>
        </w:rPr>
        <w:t xml:space="preserve"> the local amendments support [</w:t>
      </w:r>
      <w:r w:rsidRPr="35712CD8" w:rsidR="4861D2F1">
        <w:rPr>
          <w:rFonts w:ascii="Calibri" w:hAnsi="Calibri" w:eastAsia="Calibri" w:cs="Calibri"/>
          <w:color w:val="auto"/>
          <w:highlight w:val="lightGray"/>
        </w:rPr>
        <w:t>Jurisdiction’s</w:t>
      </w:r>
      <w:r w:rsidRPr="35712CD8" w:rsidR="4861D2F1">
        <w:rPr>
          <w:rFonts w:ascii="Calibri" w:hAnsi="Calibri" w:eastAsia="Calibri" w:cs="Calibri"/>
          <w:color w:val="auto"/>
        </w:rPr>
        <w:t>] compliance with Bay Area Air District’s amendments to Rule 9-4 and Rule 9-6</w:t>
      </w:r>
      <w:r w:rsidRPr="35712CD8" w:rsidR="36A2418F">
        <w:rPr>
          <w:rFonts w:ascii="Calibri" w:hAnsi="Calibri" w:eastAsia="Calibri" w:cs="Calibri"/>
          <w:color w:val="auto"/>
        </w:rPr>
        <w:t>,</w:t>
      </w:r>
      <w:r w:rsidRPr="35712CD8" w:rsidR="4861D2F1">
        <w:rPr>
          <w:rFonts w:ascii="Calibri" w:hAnsi="Calibri" w:eastAsia="Calibri" w:cs="Calibri"/>
          <w:color w:val="auto"/>
        </w:rPr>
        <w:t xml:space="preserve"> which limit the sale of nitrous oxide emitting water and space heating appliances; and</w:t>
      </w:r>
    </w:p>
    <w:p w:rsidR="7B415EA5" w:rsidP="35712CD8" w:rsidRDefault="7B415EA5" w14:paraId="50B51417" w14:textId="0FF5CA8A">
      <w:pPr>
        <w:spacing w:after="0"/>
        <w:rPr>
          <w:rFonts w:ascii="Calibri" w:hAnsi="Calibri" w:eastAsia="Calibri" w:cs="Calibri"/>
          <w:b w:val="1"/>
          <w:bCs w:val="1"/>
          <w:color w:val="auto"/>
        </w:rPr>
      </w:pPr>
    </w:p>
    <w:p w:rsidR="659BDBE7" w:rsidP="35712CD8" w:rsidRDefault="00477DE8" w14:paraId="6CD1FB34" w14:textId="37909E13">
      <w:pPr>
        <w:spacing w:after="0"/>
        <w:rPr>
          <w:rFonts w:ascii="Calibri" w:hAnsi="Calibri" w:eastAsia="Calibri" w:cs="Calibri"/>
          <w:color w:val="auto"/>
        </w:rPr>
      </w:pPr>
      <w:commentRangeStart w:id="9"/>
      <w:r w:rsidRPr="35712CD8" w:rsidR="00477DE8">
        <w:rPr>
          <w:rFonts w:ascii="Calibri" w:hAnsi="Calibri" w:eastAsia="Calibri" w:cs="Calibri"/>
          <w:b w:val="1"/>
          <w:bCs w:val="1"/>
          <w:color w:val="auto"/>
          <w:highlight w:val="lightGray"/>
        </w:rPr>
        <w:t>WHEREAS</w:t>
      </w:r>
      <w:r w:rsidRPr="35712CD8" w:rsidR="659BDBE7">
        <w:rPr>
          <w:rFonts w:ascii="Calibri" w:hAnsi="Calibri" w:eastAsia="Calibri" w:cs="Calibri"/>
          <w:b w:val="1"/>
          <w:bCs w:val="1"/>
          <w:color w:val="auto"/>
          <w:highlight w:val="lightGray"/>
        </w:rPr>
        <w:t>,</w:t>
      </w:r>
      <w:r w:rsidRPr="35712CD8" w:rsidR="4EE190BC">
        <w:rPr>
          <w:rFonts w:ascii="Calibri" w:hAnsi="Calibri" w:eastAsia="Calibri" w:cs="Calibri"/>
          <w:color w:val="auto"/>
          <w:highlight w:val="lightGray"/>
        </w:rPr>
        <w:t xml:space="preserve"> that, </w:t>
      </w:r>
      <w:r w:rsidRPr="35712CD8" w:rsidR="6757368F">
        <w:rPr>
          <w:rFonts w:ascii="Calibri" w:hAnsi="Calibri" w:eastAsia="Calibri" w:cs="Calibri"/>
          <w:color w:val="auto"/>
          <w:highlight w:val="lightGray"/>
        </w:rPr>
        <w:t>pursuant to the Public Resources Code section 25402.1(h)(2)</w:t>
      </w:r>
      <w:r w:rsidRPr="35712CD8" w:rsidR="2B944885">
        <w:rPr>
          <w:rFonts w:ascii="Calibri" w:hAnsi="Calibri" w:eastAsia="Calibri" w:cs="Calibri"/>
          <w:color w:val="auto"/>
          <w:highlight w:val="lightGray"/>
        </w:rPr>
        <w:t xml:space="preserve"> and </w:t>
      </w:r>
      <w:r w:rsidRPr="35712CD8" w:rsidR="2B944885">
        <w:rPr>
          <w:rFonts w:ascii="Calibri" w:hAnsi="Calibri" w:eastAsia="Calibri" w:cs="Calibri"/>
          <w:color w:val="auto"/>
          <w:highlight w:val="lightGray"/>
        </w:rPr>
        <w:t>Section 10-106 of the 2025 California Administrative Code</w:t>
      </w:r>
      <w:r w:rsidRPr="35712CD8" w:rsidR="6757368F">
        <w:rPr>
          <w:rFonts w:ascii="Calibri" w:hAnsi="Calibri" w:eastAsia="Calibri" w:cs="Calibri"/>
          <w:color w:val="auto"/>
          <w:highlight w:val="lightGray"/>
        </w:rPr>
        <w:t xml:space="preserve">, the </w:t>
      </w:r>
      <w:r w:rsidRPr="35712CD8" w:rsidR="716C2AD6">
        <w:rPr>
          <w:rFonts w:ascii="Calibri" w:hAnsi="Calibri" w:eastAsia="Calibri" w:cs="Calibri"/>
          <w:color w:val="auto"/>
          <w:highlight w:val="lightGray"/>
        </w:rPr>
        <w:t>[Governing Body] of [Jurisdiction]</w:t>
      </w:r>
      <w:r w:rsidRPr="35712CD8" w:rsidR="716C2AD6">
        <w:rPr>
          <w:rFonts w:ascii="Calibri" w:hAnsi="Calibri" w:eastAsia="Calibri" w:cs="Calibri"/>
          <w:color w:val="auto"/>
          <w:highlight w:val="lightGray"/>
        </w:rPr>
        <w:t xml:space="preserve"> </w:t>
      </w:r>
      <w:r w:rsidRPr="35712CD8" w:rsidR="00477DE8">
        <w:rPr>
          <w:rFonts w:ascii="Calibri" w:hAnsi="Calibri" w:eastAsia="Calibri" w:cs="Calibri"/>
          <w:color w:val="auto"/>
          <w:highlight w:val="lightGray"/>
        </w:rPr>
        <w:t xml:space="preserve">finds and </w:t>
      </w:r>
      <w:r w:rsidRPr="35712CD8" w:rsidR="52DDCA58">
        <w:rPr>
          <w:rFonts w:ascii="Calibri" w:hAnsi="Calibri" w:eastAsia="Calibri" w:cs="Calibri"/>
          <w:color w:val="auto"/>
          <w:highlight w:val="lightGray"/>
        </w:rPr>
        <w:t>determines</w:t>
      </w:r>
      <w:r w:rsidRPr="35712CD8" w:rsidR="52DDCA58">
        <w:rPr>
          <w:rFonts w:ascii="Calibri" w:hAnsi="Calibri" w:eastAsia="Calibri" w:cs="Calibri"/>
          <w:b w:val="1"/>
          <w:bCs w:val="1"/>
          <w:color w:val="auto"/>
          <w:highlight w:val="lightGray"/>
        </w:rPr>
        <w:t xml:space="preserve"> </w:t>
      </w:r>
      <w:r w:rsidRPr="35712CD8" w:rsidR="6757368F">
        <w:rPr>
          <w:rFonts w:ascii="Calibri" w:hAnsi="Calibri" w:eastAsia="Calibri" w:cs="Calibri"/>
          <w:color w:val="auto"/>
          <w:highlight w:val="lightGray"/>
        </w:rPr>
        <w:t xml:space="preserve">the following: (1) The locally adopted energy efficiency standards contained in </w:t>
      </w:r>
      <w:r w:rsidRPr="35712CD8" w:rsidR="385186B5">
        <w:rPr>
          <w:rFonts w:ascii="Calibri" w:hAnsi="Calibri" w:eastAsia="Calibri" w:cs="Calibri"/>
          <w:color w:val="auto"/>
          <w:highlight w:val="lightGray"/>
        </w:rPr>
        <w:t>this ordinance</w:t>
      </w:r>
      <w:r w:rsidRPr="35712CD8" w:rsidR="6757368F">
        <w:rPr>
          <w:rFonts w:ascii="Calibri" w:hAnsi="Calibri" w:eastAsia="Calibri" w:cs="Calibri"/>
          <w:color w:val="auto"/>
          <w:highlight w:val="lightGray"/>
        </w:rPr>
        <w:t xml:space="preserve"> are cost-effective, and (2) </w:t>
      </w:r>
      <w:r w:rsidRPr="35712CD8" w:rsidR="00477DE8">
        <w:rPr>
          <w:rFonts w:ascii="Calibri" w:hAnsi="Calibri" w:eastAsia="Calibri" w:cs="Calibri"/>
          <w:color w:val="auto"/>
          <w:highlight w:val="lightGray"/>
        </w:rPr>
        <w:t xml:space="preserve">the efficiency standards in </w:t>
      </w:r>
      <w:r w:rsidRPr="35712CD8" w:rsidR="7A8E2193">
        <w:rPr>
          <w:rFonts w:ascii="Calibri" w:hAnsi="Calibri" w:eastAsia="Calibri" w:cs="Calibri"/>
          <w:color w:val="auto"/>
          <w:highlight w:val="lightGray"/>
        </w:rPr>
        <w:t>this ordinance</w:t>
      </w:r>
      <w:r w:rsidRPr="35712CD8" w:rsidR="6757368F">
        <w:rPr>
          <w:rFonts w:ascii="Calibri" w:hAnsi="Calibri" w:eastAsia="Calibri" w:cs="Calibri"/>
          <w:color w:val="auto"/>
          <w:highlight w:val="lightGray"/>
        </w:rPr>
        <w:t xml:space="preserve"> will require </w:t>
      </w:r>
      <w:r w:rsidRPr="35712CD8" w:rsidR="1D7D7B48">
        <w:rPr>
          <w:rFonts w:ascii="Calibri" w:hAnsi="Calibri" w:eastAsia="Calibri" w:cs="Calibri"/>
          <w:color w:val="auto"/>
          <w:highlight w:val="lightGray"/>
        </w:rPr>
        <w:t>buildings</w:t>
      </w:r>
      <w:r w:rsidRPr="35712CD8" w:rsidR="2F3D87A7">
        <w:rPr>
          <w:rFonts w:ascii="Calibri" w:hAnsi="Calibri" w:eastAsia="Calibri" w:cs="Calibri"/>
          <w:color w:val="auto"/>
          <w:highlight w:val="lightGray"/>
        </w:rPr>
        <w:t xml:space="preserve"> to be</w:t>
      </w:r>
      <w:r w:rsidRPr="35712CD8" w:rsidR="1D7D7B48">
        <w:rPr>
          <w:rFonts w:ascii="Calibri" w:hAnsi="Calibri" w:eastAsia="Calibri" w:cs="Calibri"/>
          <w:color w:val="auto"/>
          <w:highlight w:val="lightGray"/>
        </w:rPr>
        <w:t xml:space="preserve"> designed to consume less energy</w:t>
      </w:r>
      <w:r w:rsidRPr="35712CD8" w:rsidR="6757368F">
        <w:rPr>
          <w:rFonts w:ascii="Calibri" w:hAnsi="Calibri" w:eastAsia="Calibri" w:cs="Calibri"/>
          <w:color w:val="auto"/>
          <w:highlight w:val="lightGray"/>
        </w:rPr>
        <w:t xml:space="preserve"> compared to the 202</w:t>
      </w:r>
      <w:r w:rsidRPr="35712CD8" w:rsidR="4FC707EF">
        <w:rPr>
          <w:rFonts w:ascii="Calibri" w:hAnsi="Calibri" w:eastAsia="Calibri" w:cs="Calibri"/>
          <w:color w:val="auto"/>
          <w:highlight w:val="lightGray"/>
        </w:rPr>
        <w:t>5 California</w:t>
      </w:r>
      <w:r w:rsidRPr="35712CD8" w:rsidR="6757368F">
        <w:rPr>
          <w:rFonts w:ascii="Calibri" w:hAnsi="Calibri" w:eastAsia="Calibri" w:cs="Calibri"/>
          <w:color w:val="auto"/>
          <w:highlight w:val="lightGray"/>
        </w:rPr>
        <w:t xml:space="preserve"> Energy Code; and </w:t>
      </w:r>
    </w:p>
    <w:p w:rsidR="354EEEAF" w:rsidP="35712CD8" w:rsidRDefault="354EEEAF" w14:paraId="5FEA8AA2" w14:textId="14169FEE">
      <w:pPr>
        <w:spacing w:after="0"/>
        <w:rPr>
          <w:rFonts w:ascii="Calibri" w:hAnsi="Calibri" w:eastAsia="Calibri" w:cs="Calibri"/>
          <w:color w:val="auto"/>
          <w:highlight w:val="lightGray"/>
        </w:rPr>
      </w:pPr>
    </w:p>
    <w:p w:rsidR="01BAD2EB" w:rsidP="35712CD8" w:rsidRDefault="01BAD2EB" w14:paraId="66A35FC2" w14:textId="610A5378">
      <w:pPr>
        <w:spacing w:after="0"/>
        <w:rPr>
          <w:rFonts w:ascii="Calibri" w:hAnsi="Calibri" w:eastAsia="Calibri" w:cs="Calibri"/>
          <w:color w:val="auto"/>
        </w:rPr>
      </w:pPr>
      <w:r w:rsidRPr="35712CD8" w:rsidR="01BAD2EB">
        <w:rPr>
          <w:rFonts w:ascii="Calibri" w:hAnsi="Calibri" w:eastAsia="Calibri" w:cs="Calibri"/>
          <w:b w:val="1"/>
          <w:bCs w:val="1"/>
          <w:color w:val="auto"/>
          <w:highlight w:val="lightGray"/>
        </w:rPr>
        <w:t>WHEREAS,</w:t>
      </w:r>
      <w:r w:rsidRPr="35712CD8" w:rsidR="01BAD2EB">
        <w:rPr>
          <w:rFonts w:ascii="Calibri" w:hAnsi="Calibri" w:eastAsia="Calibri" w:cs="Calibri"/>
          <w:color w:val="auto"/>
          <w:highlight w:val="lightGray"/>
        </w:rPr>
        <w:t xml:space="preserve"> </w:t>
      </w:r>
      <w:r w:rsidRPr="35712CD8" w:rsidR="01A16A1E">
        <w:rPr>
          <w:rFonts w:ascii="Calibri" w:hAnsi="Calibri" w:eastAsia="Calibri" w:cs="Calibri"/>
          <w:noProof w:val="0"/>
          <w:color w:val="auto"/>
          <w:sz w:val="24"/>
          <w:szCs w:val="24"/>
          <w:lang w:val="en-US"/>
        </w:rPr>
        <w:t xml:space="preserve">that, </w:t>
      </w:r>
      <w:r w:rsidRPr="35712CD8" w:rsidR="01A16A1E">
        <w:rPr>
          <w:rFonts w:ascii="Calibri" w:hAnsi="Calibri" w:eastAsia="Calibri" w:cs="Calibri"/>
          <w:noProof w:val="0"/>
          <w:color w:val="auto"/>
          <w:sz w:val="24"/>
          <w:szCs w:val="24"/>
          <w:lang w:val="en-US"/>
        </w:rPr>
        <w:t>pursuant to</w:t>
      </w:r>
      <w:r w:rsidRPr="35712CD8" w:rsidR="01A16A1E">
        <w:rPr>
          <w:rFonts w:ascii="Calibri" w:hAnsi="Calibri" w:eastAsia="Calibri" w:cs="Calibri"/>
          <w:noProof w:val="0"/>
          <w:color w:val="auto"/>
          <w:sz w:val="24"/>
          <w:szCs w:val="24"/>
          <w:lang w:val="en-US"/>
        </w:rPr>
        <w:t xml:space="preserve"> California Health and Safety Code Sections 17958.5, 17958.7 and 18941.5</w:t>
      </w:r>
      <w:r w:rsidRPr="35712CD8" w:rsidR="01A16A1E">
        <w:rPr>
          <w:rFonts w:ascii="Calibri" w:hAnsi="Calibri" w:eastAsia="Calibri" w:cs="Calibri"/>
          <w:color w:val="auto"/>
          <w:highlight w:val="lightGray"/>
        </w:rPr>
        <w:t>, the [</w:t>
      </w:r>
      <w:r w:rsidRPr="35712CD8" w:rsidR="01A16A1E">
        <w:rPr>
          <w:rFonts w:ascii="Calibri" w:hAnsi="Calibri" w:eastAsia="Calibri" w:cs="Calibri"/>
          <w:color w:val="auto"/>
          <w:highlight w:val="lightGray"/>
        </w:rPr>
        <w:t>Jurisdiction</w:t>
      </w:r>
      <w:r w:rsidRPr="35712CD8" w:rsidR="01A16A1E">
        <w:rPr>
          <w:rFonts w:ascii="Calibri" w:hAnsi="Calibri" w:eastAsia="Calibri" w:cs="Calibri"/>
          <w:color w:val="auto"/>
          <w:highlight w:val="lightGray"/>
        </w:rPr>
        <w:t xml:space="preserve">] finds and </w:t>
      </w:r>
      <w:r w:rsidRPr="35712CD8" w:rsidR="01A16A1E">
        <w:rPr>
          <w:rFonts w:ascii="Calibri" w:hAnsi="Calibri" w:eastAsia="Calibri" w:cs="Calibri"/>
          <w:color w:val="auto"/>
          <w:highlight w:val="lightGray"/>
        </w:rPr>
        <w:t>determines</w:t>
      </w:r>
      <w:r w:rsidRPr="35712CD8" w:rsidR="01A16A1E">
        <w:rPr>
          <w:rFonts w:ascii="Calibri" w:hAnsi="Calibri" w:eastAsia="Calibri" w:cs="Calibri"/>
          <w:color w:val="auto"/>
          <w:highlight w:val="lightGray"/>
        </w:rPr>
        <w:t xml:space="preserve"> that amendment and additions to the code are </w:t>
      </w:r>
      <w:r w:rsidRPr="35712CD8" w:rsidR="01A16A1E">
        <w:rPr>
          <w:rFonts w:ascii="Calibri" w:hAnsi="Calibri" w:eastAsia="Calibri" w:cs="Calibri"/>
          <w:color w:val="auto"/>
          <w:highlight w:val="lightGray"/>
        </w:rPr>
        <w:t>reasonably necessary</w:t>
      </w:r>
      <w:r w:rsidRPr="35712CD8" w:rsidR="01A16A1E">
        <w:rPr>
          <w:rFonts w:ascii="Calibri" w:hAnsi="Calibri" w:eastAsia="Calibri" w:cs="Calibri"/>
          <w:color w:val="auto"/>
          <w:highlight w:val="lightGray"/>
        </w:rPr>
        <w:t xml:space="preserve"> </w:t>
      </w:r>
      <w:r w:rsidRPr="35712CD8" w:rsidR="01BAD2EB">
        <w:rPr>
          <w:rFonts w:ascii="Calibri" w:hAnsi="Calibri" w:eastAsia="Calibri" w:cs="Calibri"/>
          <w:color w:val="auto"/>
          <w:highlight w:val="lightGray"/>
        </w:rPr>
        <w:t>because of the [</w:t>
      </w:r>
      <w:r w:rsidRPr="35712CD8" w:rsidR="01BAD2EB">
        <w:rPr>
          <w:rFonts w:ascii="Calibri" w:hAnsi="Calibri" w:eastAsia="Calibri" w:cs="Calibri"/>
          <w:color w:val="auto"/>
          <w:highlight w:val="lightGray"/>
        </w:rPr>
        <w:t>Jurisdiction’s</w:t>
      </w:r>
      <w:r w:rsidRPr="35712CD8" w:rsidR="01BAD2EB">
        <w:rPr>
          <w:rFonts w:ascii="Calibri" w:hAnsi="Calibri" w:eastAsia="Calibri" w:cs="Calibri"/>
          <w:color w:val="auto"/>
          <w:highlight w:val="lightGray"/>
        </w:rPr>
        <w:t xml:space="preserve">] unique local climatic, </w:t>
      </w:r>
      <w:r w:rsidRPr="35712CD8" w:rsidR="01BAD2EB">
        <w:rPr>
          <w:rFonts w:ascii="Calibri" w:hAnsi="Calibri" w:eastAsia="Calibri" w:cs="Calibri"/>
          <w:color w:val="auto"/>
          <w:highlight w:val="lightGray"/>
        </w:rPr>
        <w:t>geologic</w:t>
      </w:r>
      <w:r w:rsidRPr="35712CD8" w:rsidR="01BAD2EB">
        <w:rPr>
          <w:rFonts w:ascii="Calibri" w:hAnsi="Calibri" w:eastAsia="Calibri" w:cs="Calibri"/>
          <w:color w:val="auto"/>
          <w:highlight w:val="lightGray"/>
        </w:rPr>
        <w:t xml:space="preserve"> and topographic</w:t>
      </w:r>
      <w:r w:rsidRPr="35712CD8" w:rsidR="617E0472">
        <w:rPr>
          <w:rFonts w:ascii="Calibri" w:hAnsi="Calibri" w:eastAsia="Calibri" w:cs="Calibri"/>
          <w:color w:val="auto"/>
          <w:highlight w:val="lightGray"/>
        </w:rPr>
        <w:t xml:space="preserve"> </w:t>
      </w:r>
      <w:r w:rsidRPr="35712CD8" w:rsidR="617E0472">
        <w:rPr>
          <w:rFonts w:ascii="Calibri" w:hAnsi="Calibri" w:eastAsia="Calibri" w:cs="Calibri"/>
          <w:color w:val="auto"/>
          <w:highlight w:val="lightGray"/>
        </w:rPr>
        <w:t>conditions</w:t>
      </w:r>
      <w:r w:rsidRPr="35712CD8" w:rsidR="2CD5C56C">
        <w:rPr>
          <w:rFonts w:ascii="Calibri" w:hAnsi="Calibri" w:eastAsia="Calibri" w:cs="Calibri"/>
          <w:noProof w:val="0"/>
          <w:color w:val="auto"/>
          <w:sz w:val="24"/>
          <w:szCs w:val="24"/>
          <w:lang w:val="en-US"/>
        </w:rPr>
        <w:t xml:space="preserve"> </w:t>
      </w:r>
      <w:r w:rsidRPr="35712CD8" w:rsidR="01BAD2EB">
        <w:rPr>
          <w:rFonts w:ascii="Calibri" w:hAnsi="Calibri" w:eastAsia="Calibri" w:cs="Calibri"/>
          <w:color w:val="auto"/>
          <w:highlight w:val="lightGray"/>
        </w:rPr>
        <w:t>;</w:t>
      </w:r>
      <w:r w:rsidRPr="35712CD8" w:rsidR="01BAD2EB">
        <w:rPr>
          <w:rFonts w:ascii="Calibri" w:hAnsi="Calibri" w:eastAsia="Calibri" w:cs="Calibri"/>
          <w:color w:val="auto"/>
          <w:highlight w:val="lightGray"/>
        </w:rPr>
        <w:t xml:space="preserve"> and</w:t>
      </w:r>
      <w:commentRangeEnd w:id="9"/>
      <w:r>
        <w:rPr>
          <w:rStyle w:val="CommentReference"/>
        </w:rPr>
        <w:commentReference w:id="9"/>
      </w:r>
    </w:p>
    <w:p w:rsidR="56D0577C" w:rsidP="35712CD8" w:rsidRDefault="56D0577C" w14:paraId="128BFD6D" w14:textId="1742746C">
      <w:pPr>
        <w:spacing w:after="0"/>
        <w:rPr>
          <w:rFonts w:ascii="Calibri" w:hAnsi="Calibri" w:eastAsia="Calibri" w:cs="Calibri"/>
          <w:color w:val="auto" w:themeColor="text1"/>
          <w:highlight w:val="lightGray"/>
        </w:rPr>
      </w:pPr>
    </w:p>
    <w:p w:rsidR="00891B5C" w:rsidP="35712CD8" w:rsidRDefault="00891B5C" w14:paraId="6078BF17" w14:textId="16EF6D18">
      <w:pPr>
        <w:spacing w:after="0"/>
        <w:rPr>
          <w:rFonts w:ascii="Calibri" w:hAnsi="Calibri" w:eastAsia="Calibri" w:cs="Calibri"/>
          <w:color w:val="auto" w:themeColor="text1"/>
        </w:rPr>
      </w:pPr>
      <w:r w:rsidRPr="35712CD8" w:rsidR="00891B5C">
        <w:rPr>
          <w:rFonts w:ascii="Calibri" w:hAnsi="Calibri" w:eastAsia="Calibri" w:cs="Calibri"/>
          <w:b w:val="1"/>
          <w:bCs w:val="1"/>
          <w:color w:val="auto"/>
        </w:rPr>
        <w:t>THEREFORE, BE IT ORDAINED,</w:t>
      </w:r>
      <w:r w:rsidRPr="35712CD8" w:rsidR="00891B5C">
        <w:rPr>
          <w:rFonts w:ascii="Calibri" w:hAnsi="Calibri" w:eastAsia="Calibri" w:cs="Calibri"/>
          <w:color w:val="auto"/>
        </w:rPr>
        <w:t xml:space="preserve"> by the </w:t>
      </w:r>
      <w:r w:rsidRPr="35712CD8" w:rsidR="00891B5C">
        <w:rPr>
          <w:rFonts w:ascii="Calibri" w:hAnsi="Calibri" w:eastAsia="Calibri" w:cs="Calibri"/>
          <w:color w:val="auto"/>
          <w:highlight w:val="lightGray"/>
        </w:rPr>
        <w:t>[Governing Body]</w:t>
      </w:r>
      <w:r w:rsidRPr="35712CD8" w:rsidR="00891B5C">
        <w:rPr>
          <w:rFonts w:ascii="Calibri" w:hAnsi="Calibri" w:eastAsia="Calibri" w:cs="Calibri"/>
          <w:color w:val="auto"/>
        </w:rPr>
        <w:t xml:space="preserve"> of </w:t>
      </w:r>
      <w:r w:rsidRPr="35712CD8" w:rsidR="00891B5C">
        <w:rPr>
          <w:rFonts w:ascii="Calibri" w:hAnsi="Calibri" w:eastAsia="Calibri" w:cs="Calibri"/>
          <w:color w:val="auto"/>
          <w:highlight w:val="lightGray"/>
        </w:rPr>
        <w:t>[</w:t>
      </w:r>
      <w:r w:rsidRPr="35712CD8" w:rsidR="00891B5C">
        <w:rPr>
          <w:rFonts w:ascii="Calibri" w:hAnsi="Calibri" w:eastAsia="Calibri" w:cs="Calibri"/>
          <w:color w:val="auto"/>
          <w:highlight w:val="lightGray"/>
        </w:rPr>
        <w:t>Jurisdiction</w:t>
      </w:r>
      <w:r w:rsidRPr="35712CD8" w:rsidR="00891B5C">
        <w:rPr>
          <w:rFonts w:ascii="Calibri" w:hAnsi="Calibri" w:eastAsia="Calibri" w:cs="Calibri"/>
          <w:color w:val="auto"/>
          <w:highlight w:val="lightGray"/>
        </w:rPr>
        <w:t>]</w:t>
      </w:r>
      <w:r w:rsidRPr="35712CD8" w:rsidR="00891B5C">
        <w:rPr>
          <w:rFonts w:ascii="Calibri" w:hAnsi="Calibri" w:eastAsia="Calibri" w:cs="Calibri"/>
          <w:color w:val="auto"/>
        </w:rPr>
        <w:t xml:space="preserve"> as follows: </w:t>
      </w:r>
    </w:p>
    <w:p w:rsidR="00891B5C" w:rsidP="35712CD8" w:rsidRDefault="00891B5C" w14:paraId="748F5764" w14:textId="77777777">
      <w:pPr>
        <w:spacing w:after="0"/>
        <w:rPr>
          <w:rFonts w:ascii="Calibri" w:hAnsi="Calibri" w:eastAsia="Calibri" w:cs="Calibri"/>
          <w:color w:val="auto" w:themeColor="text1"/>
        </w:rPr>
      </w:pPr>
    </w:p>
    <w:p w:rsidR="00D27E8D" w:rsidP="35712CD8" w:rsidRDefault="006E2E9E" w14:paraId="3D82E308" w14:textId="77777777">
      <w:pPr>
        <w:pStyle w:val="ListParagraph"/>
        <w:numPr>
          <w:ilvl w:val="0"/>
          <w:numId w:val="9"/>
        </w:numPr>
        <w:spacing w:after="0"/>
        <w:rPr>
          <w:rFonts w:ascii="Calibri" w:hAnsi="Calibri" w:eastAsia="Calibri" w:cs="Calibri"/>
          <w:color w:val="auto" w:themeColor="text1"/>
        </w:rPr>
      </w:pPr>
      <w:commentRangeStart w:id="10"/>
      <w:commentRangeStart w:id="11"/>
      <w:r w:rsidRPr="35712CD8" w:rsidR="006E2E9E">
        <w:rPr>
          <w:rFonts w:ascii="Calibri" w:hAnsi="Calibri" w:eastAsia="Calibri" w:cs="Calibri"/>
          <w:color w:val="auto"/>
          <w:highlight w:val="lightGray"/>
          <w:u w:val="single"/>
        </w:rPr>
        <w:t>Incorporation</w:t>
      </w:r>
      <w:commentRangeEnd w:id="10"/>
      <w:r>
        <w:rPr>
          <w:rStyle w:val="CommentReference"/>
        </w:rPr>
        <w:commentReference w:id="10"/>
      </w:r>
      <w:r w:rsidRPr="35712CD8" w:rsidR="006E2E9E">
        <w:rPr>
          <w:rFonts w:ascii="Calibri" w:hAnsi="Calibri" w:eastAsia="Calibri" w:cs="Calibri"/>
          <w:color w:val="auto"/>
          <w:highlight w:val="lightGray"/>
          <w:u w:val="single"/>
        </w:rPr>
        <w:t xml:space="preserve"> of Recitals</w:t>
      </w:r>
      <w:r w:rsidRPr="35712CD8" w:rsidR="006E2E9E">
        <w:rPr>
          <w:rFonts w:ascii="Calibri" w:hAnsi="Calibri" w:eastAsia="Calibri" w:cs="Calibri"/>
          <w:color w:val="auto"/>
          <w:highlight w:val="lightGray"/>
        </w:rPr>
        <w:t xml:space="preserve">. </w:t>
      </w:r>
      <w:r w:rsidRPr="35712CD8" w:rsidR="00B521EF">
        <w:rPr>
          <w:rFonts w:ascii="Calibri" w:hAnsi="Calibri" w:eastAsia="Calibri" w:cs="Calibri"/>
          <w:color w:val="auto"/>
          <w:highlight w:val="lightGray"/>
        </w:rPr>
        <w:t>The foregoing recitals are found to be true and correct, and are incorporated by this reference into this action;</w:t>
      </w:r>
      <w:commentRangeEnd w:id="11"/>
      <w:r>
        <w:rPr>
          <w:rStyle w:val="CommentReference"/>
        </w:rPr>
        <w:commentReference w:id="11"/>
      </w:r>
    </w:p>
    <w:p w:rsidR="001B2B3D" w:rsidP="35712CD8" w:rsidRDefault="006E2E9E" w14:paraId="7F7E3549" w14:textId="77777777">
      <w:pPr>
        <w:pStyle w:val="ListParagraph"/>
        <w:numPr>
          <w:ilvl w:val="0"/>
          <w:numId w:val="9"/>
        </w:numPr>
        <w:spacing w:after="0"/>
        <w:rPr>
          <w:rFonts w:ascii="Calibri" w:hAnsi="Calibri" w:eastAsia="Calibri" w:cs="Calibri"/>
          <w:color w:val="auto" w:themeColor="text1"/>
        </w:rPr>
      </w:pPr>
      <w:r w:rsidRPr="35712CD8" w:rsidR="006E2E9E">
        <w:rPr>
          <w:rFonts w:ascii="Calibri" w:hAnsi="Calibri" w:eastAsia="Calibri" w:cs="Calibri"/>
          <w:color w:val="auto"/>
        </w:rPr>
        <w:t xml:space="preserve"> </w:t>
      </w:r>
      <w:r w:rsidRPr="35712CD8" w:rsidR="00891B5C">
        <w:rPr>
          <w:rFonts w:ascii="Calibri" w:hAnsi="Calibri" w:eastAsia="Calibri" w:cs="Calibri"/>
          <w:color w:val="auto"/>
          <w:u w:val="single"/>
        </w:rPr>
        <w:t>Purpose</w:t>
      </w:r>
      <w:r w:rsidRPr="35712CD8" w:rsidR="005A162D">
        <w:rPr>
          <w:rFonts w:ascii="Calibri" w:hAnsi="Calibri" w:eastAsia="Calibri" w:cs="Calibri"/>
          <w:color w:val="auto"/>
          <w:u w:val="single"/>
        </w:rPr>
        <w:t>.</w:t>
      </w:r>
      <w:r w:rsidRPr="35712CD8" w:rsidR="005A162D">
        <w:rPr>
          <w:rFonts w:ascii="Calibri" w:hAnsi="Calibri" w:eastAsia="Calibri" w:cs="Calibri"/>
          <w:color w:val="auto"/>
        </w:rPr>
        <w:t xml:space="preserve"> It is the purpose and intent of this Ordinance to </w:t>
      </w:r>
      <w:r w:rsidRPr="35712CD8" w:rsidR="005A162D">
        <w:rPr>
          <w:rFonts w:ascii="Calibri" w:hAnsi="Calibri" w:eastAsia="Calibri" w:cs="Calibri"/>
          <w:color w:val="auto"/>
        </w:rPr>
        <w:t>establish</w:t>
      </w:r>
      <w:r w:rsidRPr="35712CD8" w:rsidR="005A162D">
        <w:rPr>
          <w:rFonts w:ascii="Calibri" w:hAnsi="Calibri" w:eastAsia="Calibri" w:cs="Calibri"/>
          <w:color w:val="auto"/>
        </w:rPr>
        <w:t xml:space="preserve"> standards for </w:t>
      </w:r>
      <w:commentRangeStart w:id="12"/>
      <w:r w:rsidRPr="35712CD8" w:rsidR="005A162D">
        <w:rPr>
          <w:rFonts w:ascii="Calibri" w:hAnsi="Calibri" w:eastAsia="Calibri" w:cs="Calibri"/>
          <w:color w:val="auto"/>
          <w:highlight w:val="lightGray"/>
        </w:rPr>
        <w:t>[single-family residential retrofits including major additions and alterations]</w:t>
      </w:r>
      <w:commentRangeEnd w:id="12"/>
      <w:r>
        <w:rPr>
          <w:rStyle w:val="CommentReference"/>
        </w:rPr>
        <w:commentReference w:id="12"/>
      </w:r>
      <w:r w:rsidRPr="35712CD8" w:rsidR="005A162D">
        <w:rPr>
          <w:rFonts w:ascii="Calibri" w:hAnsi="Calibri" w:eastAsia="Calibri" w:cs="Calibri"/>
          <w:color w:val="auto"/>
        </w:rPr>
        <w:t xml:space="preserve"> that exceed minimum 2025 Title 24 Part 6 requirements.</w:t>
      </w:r>
      <w:r w:rsidRPr="35712CD8" w:rsidR="00891B5C">
        <w:rPr>
          <w:rFonts w:ascii="Calibri" w:hAnsi="Calibri" w:eastAsia="Calibri" w:cs="Calibri"/>
          <w:color w:val="auto"/>
        </w:rPr>
        <w:t xml:space="preserve"> </w:t>
      </w:r>
    </w:p>
    <w:p w:rsidR="001B2B3D" w:rsidP="35712CD8" w:rsidRDefault="00891B5C" w14:paraId="4F1F956C" w14:textId="77777777">
      <w:pPr>
        <w:pStyle w:val="ListParagraph"/>
        <w:numPr>
          <w:ilvl w:val="0"/>
          <w:numId w:val="9"/>
        </w:numPr>
        <w:spacing w:after="0"/>
        <w:rPr>
          <w:rFonts w:ascii="Calibri" w:hAnsi="Calibri" w:eastAsia="Calibri" w:cs="Calibri"/>
          <w:color w:val="auto" w:themeColor="text1"/>
        </w:rPr>
      </w:pPr>
      <w:commentRangeStart w:id="13"/>
      <w:r w:rsidRPr="35712CD8" w:rsidR="00891B5C">
        <w:rPr>
          <w:rFonts w:ascii="Calibri" w:hAnsi="Calibri" w:eastAsia="Calibri" w:cs="Calibri"/>
          <w:color w:val="auto"/>
          <w:u w:val="single"/>
        </w:rPr>
        <w:t>Adoption</w:t>
      </w:r>
      <w:r w:rsidRPr="35712CD8" w:rsidR="007032F5">
        <w:rPr>
          <w:rFonts w:ascii="Calibri" w:hAnsi="Calibri" w:eastAsia="Calibri" w:cs="Calibri"/>
          <w:color w:val="auto"/>
        </w:rPr>
        <w:t>.</w:t>
      </w:r>
      <w:r w:rsidRPr="35712CD8" w:rsidR="00891B5C">
        <w:rPr>
          <w:rFonts w:ascii="Calibri" w:hAnsi="Calibri" w:eastAsia="Calibri" w:cs="Calibri"/>
          <w:color w:val="auto"/>
        </w:rPr>
        <w:t xml:space="preserve"> </w:t>
      </w:r>
      <w:r w:rsidRPr="35712CD8" w:rsidR="00192E28">
        <w:rPr>
          <w:rFonts w:ascii="Calibri" w:hAnsi="Calibri" w:eastAsia="Calibri" w:cs="Calibri"/>
          <w:color w:val="auto"/>
        </w:rPr>
        <w:t xml:space="preserve">The </w:t>
      </w:r>
      <w:r w:rsidRPr="35712CD8" w:rsidR="003E516D">
        <w:rPr>
          <w:rFonts w:ascii="Calibri" w:hAnsi="Calibri" w:eastAsia="Calibri" w:cs="Calibri"/>
          <w:color w:val="auto"/>
        </w:rPr>
        <w:t>l</w:t>
      </w:r>
      <w:r w:rsidRPr="35712CD8" w:rsidR="00192E28">
        <w:rPr>
          <w:rFonts w:ascii="Calibri" w:hAnsi="Calibri" w:eastAsia="Calibri" w:cs="Calibri"/>
          <w:color w:val="auto"/>
        </w:rPr>
        <w:t xml:space="preserve">ocal amendments to the </w:t>
      </w:r>
      <w:r w:rsidRPr="35712CD8" w:rsidR="00192E28">
        <w:rPr>
          <w:rFonts w:ascii="Calibri" w:hAnsi="Calibri" w:eastAsia="Calibri" w:cs="Calibri"/>
          <w:color w:val="auto"/>
          <w:highlight w:val="lightGray"/>
        </w:rPr>
        <w:t>[</w:t>
      </w:r>
      <w:r w:rsidRPr="35712CD8" w:rsidR="00EB01F3">
        <w:rPr>
          <w:rFonts w:ascii="Calibri" w:hAnsi="Calibri" w:eastAsia="Calibri" w:cs="Calibri"/>
          <w:color w:val="auto"/>
          <w:highlight w:val="lightGray"/>
        </w:rPr>
        <w:t xml:space="preserve">chapter, section, or part of local </w:t>
      </w:r>
      <w:r w:rsidRPr="35712CD8" w:rsidR="00192E28">
        <w:rPr>
          <w:rFonts w:ascii="Calibri" w:hAnsi="Calibri" w:eastAsia="Calibri" w:cs="Calibri"/>
          <w:color w:val="auto"/>
          <w:highlight w:val="lightGray"/>
        </w:rPr>
        <w:t>Building Code]</w:t>
      </w:r>
      <w:r w:rsidRPr="35712CD8" w:rsidR="00192E28">
        <w:rPr>
          <w:rFonts w:ascii="Calibri" w:hAnsi="Calibri" w:eastAsia="Calibri" w:cs="Calibri"/>
          <w:color w:val="auto"/>
        </w:rPr>
        <w:t xml:space="preserve"> as specified below</w:t>
      </w:r>
      <w:r w:rsidRPr="35712CD8" w:rsidR="003E516D">
        <w:rPr>
          <w:rFonts w:ascii="Calibri" w:hAnsi="Calibri" w:eastAsia="Calibri" w:cs="Calibri"/>
          <w:color w:val="auto"/>
        </w:rPr>
        <w:t xml:space="preserve"> are hereby adopted </w:t>
      </w:r>
      <w:r w:rsidRPr="35712CD8" w:rsidR="003E516D">
        <w:rPr>
          <w:rFonts w:ascii="Calibri" w:hAnsi="Calibri" w:eastAsia="Calibri" w:cs="Calibri"/>
          <w:color w:val="auto"/>
        </w:rPr>
        <w:t xml:space="preserve">by the </w:t>
      </w:r>
      <w:r w:rsidRPr="35712CD8" w:rsidR="003E516D">
        <w:rPr>
          <w:rFonts w:ascii="Calibri" w:hAnsi="Calibri" w:eastAsia="Calibri" w:cs="Calibri"/>
          <w:color w:val="auto"/>
          <w:highlight w:val="lightGray"/>
        </w:rPr>
        <w:t>[Governing Body]</w:t>
      </w:r>
      <w:r w:rsidRPr="35712CD8" w:rsidR="003E516D">
        <w:rPr>
          <w:rFonts w:ascii="Calibri" w:hAnsi="Calibri" w:eastAsia="Calibri" w:cs="Calibri"/>
          <w:color w:val="auto"/>
        </w:rPr>
        <w:t xml:space="preserve"> of </w:t>
      </w:r>
      <w:r w:rsidRPr="35712CD8" w:rsidR="003E516D">
        <w:rPr>
          <w:rFonts w:ascii="Calibri" w:hAnsi="Calibri" w:eastAsia="Calibri" w:cs="Calibri"/>
          <w:color w:val="auto"/>
          <w:highlight w:val="lightGray"/>
        </w:rPr>
        <w:t>[</w:t>
      </w:r>
      <w:r w:rsidRPr="35712CD8" w:rsidR="003E516D">
        <w:rPr>
          <w:rFonts w:ascii="Calibri" w:hAnsi="Calibri" w:eastAsia="Calibri" w:cs="Calibri"/>
          <w:color w:val="auto"/>
          <w:highlight w:val="lightGray"/>
        </w:rPr>
        <w:t>Jurisdiction</w:t>
      </w:r>
      <w:r w:rsidRPr="35712CD8" w:rsidR="003E516D">
        <w:rPr>
          <w:rFonts w:ascii="Calibri" w:hAnsi="Calibri" w:eastAsia="Calibri" w:cs="Calibri"/>
          <w:color w:val="auto"/>
          <w:highlight w:val="lightGray"/>
        </w:rPr>
        <w:t>]</w:t>
      </w:r>
      <w:r w:rsidRPr="35712CD8" w:rsidR="00EB01F3">
        <w:rPr>
          <w:rFonts w:ascii="Calibri" w:hAnsi="Calibri" w:eastAsia="Calibri" w:cs="Calibri"/>
          <w:color w:val="auto"/>
        </w:rPr>
        <w:t xml:space="preserve"> to be codified </w:t>
      </w:r>
      <w:r w:rsidRPr="35712CD8" w:rsidR="00452DFC">
        <w:rPr>
          <w:rFonts w:ascii="Calibri" w:hAnsi="Calibri" w:eastAsia="Calibri" w:cs="Calibri"/>
          <w:color w:val="auto"/>
        </w:rPr>
        <w:t xml:space="preserve">under </w:t>
      </w:r>
      <w:r w:rsidRPr="35712CD8" w:rsidR="00452DFC">
        <w:rPr>
          <w:rFonts w:ascii="Calibri" w:hAnsi="Calibri" w:eastAsia="Calibri" w:cs="Calibri"/>
          <w:color w:val="auto"/>
          <w:highlight w:val="lightGray"/>
        </w:rPr>
        <w:t>[relevant municipal statutes]</w:t>
      </w:r>
      <w:r w:rsidRPr="35712CD8" w:rsidR="00452DFC">
        <w:rPr>
          <w:rFonts w:ascii="Calibri" w:hAnsi="Calibri" w:eastAsia="Calibri" w:cs="Calibri"/>
          <w:color w:val="auto"/>
        </w:rPr>
        <w:t xml:space="preserve">. The </w:t>
      </w:r>
      <w:r w:rsidRPr="35712CD8" w:rsidR="00452DFC">
        <w:rPr>
          <w:rFonts w:ascii="Calibri" w:hAnsi="Calibri" w:eastAsia="Calibri" w:cs="Calibri"/>
          <w:color w:val="auto"/>
          <w:highlight w:val="lightGray"/>
        </w:rPr>
        <w:t>[Governing Body]</w:t>
      </w:r>
      <w:r w:rsidRPr="35712CD8" w:rsidR="00452DFC">
        <w:rPr>
          <w:rFonts w:ascii="Calibri" w:hAnsi="Calibri" w:eastAsia="Calibri" w:cs="Calibri"/>
          <w:color w:val="auto"/>
        </w:rPr>
        <w:t xml:space="preserve"> of </w:t>
      </w:r>
      <w:r w:rsidRPr="35712CD8" w:rsidR="00452DFC">
        <w:rPr>
          <w:rFonts w:ascii="Calibri" w:hAnsi="Calibri" w:eastAsia="Calibri" w:cs="Calibri"/>
          <w:color w:val="auto"/>
          <w:highlight w:val="lightGray"/>
        </w:rPr>
        <w:t>[</w:t>
      </w:r>
      <w:r w:rsidRPr="35712CD8" w:rsidR="00452DFC">
        <w:rPr>
          <w:rFonts w:ascii="Calibri" w:hAnsi="Calibri" w:eastAsia="Calibri" w:cs="Calibri"/>
          <w:color w:val="auto"/>
          <w:highlight w:val="lightGray"/>
        </w:rPr>
        <w:t>Jurisdiction</w:t>
      </w:r>
      <w:r w:rsidRPr="35712CD8" w:rsidR="00452DFC">
        <w:rPr>
          <w:rFonts w:ascii="Calibri" w:hAnsi="Calibri" w:eastAsia="Calibri" w:cs="Calibri"/>
          <w:color w:val="auto"/>
          <w:highlight w:val="lightGray"/>
        </w:rPr>
        <w:t>]</w:t>
      </w:r>
      <w:r w:rsidRPr="35712CD8" w:rsidR="00273E6D">
        <w:rPr>
          <w:rFonts w:ascii="Calibri" w:hAnsi="Calibri" w:eastAsia="Calibri" w:cs="Calibri"/>
          <w:color w:val="auto"/>
        </w:rPr>
        <w:t xml:space="preserve"> adopts the Recitals </w:t>
      </w:r>
      <w:r w:rsidRPr="35712CD8" w:rsidR="00273E6D">
        <w:rPr>
          <w:rFonts w:ascii="Calibri" w:hAnsi="Calibri" w:eastAsia="Calibri" w:cs="Calibri"/>
          <w:color w:val="auto"/>
        </w:rPr>
        <w:t>herein</w:t>
      </w:r>
      <w:r w:rsidRPr="35712CD8" w:rsidR="00273E6D">
        <w:rPr>
          <w:rFonts w:ascii="Calibri" w:hAnsi="Calibri" w:eastAsia="Calibri" w:cs="Calibri"/>
          <w:color w:val="auto"/>
        </w:rPr>
        <w:t xml:space="preserve"> as separate and </w:t>
      </w:r>
      <w:r w:rsidRPr="35712CD8" w:rsidR="00273E6D">
        <w:rPr>
          <w:rFonts w:ascii="Calibri" w:hAnsi="Calibri" w:eastAsia="Calibri" w:cs="Calibri"/>
          <w:color w:val="auto"/>
        </w:rPr>
        <w:t>additional</w:t>
      </w:r>
      <w:r w:rsidRPr="35712CD8" w:rsidR="00273E6D">
        <w:rPr>
          <w:rFonts w:ascii="Calibri" w:hAnsi="Calibri" w:eastAsia="Calibri" w:cs="Calibri"/>
          <w:color w:val="auto"/>
        </w:rPr>
        <w:t xml:space="preserve"> findings of fact in support of adoption of the ordinance</w:t>
      </w:r>
      <w:commentRangeEnd w:id="13"/>
      <w:r>
        <w:rPr>
          <w:rStyle w:val="CommentReference"/>
        </w:rPr>
        <w:commentReference w:id="13"/>
      </w:r>
      <w:r w:rsidRPr="35712CD8" w:rsidR="00273E6D">
        <w:rPr>
          <w:rFonts w:ascii="Calibri" w:hAnsi="Calibri" w:eastAsia="Calibri" w:cs="Calibri"/>
          <w:color w:val="auto"/>
        </w:rPr>
        <w:t xml:space="preserve">. </w:t>
      </w:r>
    </w:p>
    <w:p w:rsidR="008D1019" w:rsidP="35712CD8" w:rsidRDefault="00891B5C" w14:paraId="7A4676D0" w14:textId="25A3D716">
      <w:pPr>
        <w:pStyle w:val="ListParagraph"/>
        <w:numPr>
          <w:ilvl w:val="0"/>
          <w:numId w:val="9"/>
        </w:numPr>
        <w:spacing w:after="0"/>
        <w:rPr>
          <w:rFonts w:ascii="Calibri" w:hAnsi="Calibri" w:eastAsia="Calibri" w:cs="Calibri"/>
          <w:color w:val="auto" w:themeColor="text1"/>
        </w:rPr>
      </w:pPr>
      <w:r w:rsidRPr="35712CD8" w:rsidR="00891B5C">
        <w:rPr>
          <w:rFonts w:ascii="Calibri" w:hAnsi="Calibri" w:eastAsia="Calibri" w:cs="Calibri"/>
          <w:color w:val="auto"/>
          <w:u w:val="single"/>
        </w:rPr>
        <w:t>Severability</w:t>
      </w:r>
      <w:r w:rsidRPr="35712CD8" w:rsidR="007032F5">
        <w:rPr>
          <w:rFonts w:ascii="Calibri" w:hAnsi="Calibri" w:eastAsia="Calibri" w:cs="Calibri"/>
          <w:color w:val="auto"/>
        </w:rPr>
        <w:t>.</w:t>
      </w:r>
      <w:r w:rsidRPr="35712CD8" w:rsidR="00891B5C">
        <w:rPr>
          <w:rFonts w:ascii="Calibri" w:hAnsi="Calibri" w:eastAsia="Calibri" w:cs="Calibri"/>
          <w:color w:val="auto"/>
        </w:rPr>
        <w:t xml:space="preserve"> </w:t>
      </w:r>
      <w:r w:rsidRPr="35712CD8" w:rsidR="004E30E5">
        <w:rPr>
          <w:rFonts w:ascii="Calibri" w:hAnsi="Calibri" w:eastAsia="Calibri" w:cs="Calibri"/>
          <w:color w:val="auto"/>
        </w:rPr>
        <w:t>If any word, phrase</w:t>
      </w:r>
      <w:r w:rsidRPr="35712CD8" w:rsidR="14E2E792">
        <w:rPr>
          <w:rFonts w:ascii="Calibri" w:hAnsi="Calibri" w:eastAsia="Calibri" w:cs="Calibri"/>
          <w:color w:val="auto"/>
        </w:rPr>
        <w:t>,</w:t>
      </w:r>
      <w:r w:rsidRPr="35712CD8" w:rsidR="004E30E5">
        <w:rPr>
          <w:rFonts w:ascii="Calibri" w:hAnsi="Calibri" w:eastAsia="Calibri" w:cs="Calibri"/>
          <w:color w:val="auto"/>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w:t>
      </w:r>
      <w:r w:rsidRPr="35712CD8" w:rsidR="008D1019">
        <w:rPr>
          <w:rFonts w:ascii="Calibri" w:hAnsi="Calibri" w:eastAsia="Calibri" w:cs="Calibri"/>
          <w:color w:val="auto"/>
        </w:rPr>
        <w:t xml:space="preserve"> </w:t>
      </w:r>
    </w:p>
    <w:p w:rsidRPr="001B2B3D" w:rsidR="00595F1F" w:rsidP="35712CD8" w:rsidRDefault="00595F1F" w14:paraId="4B8DB8F2" w14:textId="77777777">
      <w:pPr>
        <w:pStyle w:val="ListParagraph"/>
        <w:numPr>
          <w:ilvl w:val="0"/>
          <w:numId w:val="9"/>
        </w:numPr>
        <w:spacing w:after="0"/>
        <w:rPr>
          <w:rFonts w:ascii="Calibri" w:hAnsi="Calibri" w:eastAsia="Calibri" w:cs="Calibri"/>
          <w:color w:val="auto" w:themeColor="text1"/>
        </w:rPr>
      </w:pPr>
      <w:r w:rsidRPr="35712CD8" w:rsidR="00595F1F">
        <w:rPr>
          <w:rFonts w:ascii="Calibri" w:hAnsi="Calibri" w:eastAsia="Calibri" w:cs="Calibri"/>
          <w:color w:val="auto"/>
          <w:u w:val="single"/>
        </w:rPr>
        <w:t>Findings.</w:t>
      </w:r>
      <w:r w:rsidRPr="35712CD8" w:rsidR="00595F1F">
        <w:rPr>
          <w:rFonts w:ascii="Calibri" w:hAnsi="Calibri" w:eastAsia="Calibri" w:cs="Calibri"/>
          <w:color w:val="auto"/>
        </w:rPr>
        <w:t xml:space="preserve"> </w:t>
      </w:r>
      <w:commentRangeStart w:id="831601570"/>
      <w:r w:rsidRPr="35712CD8" w:rsidR="00595F1F">
        <w:rPr>
          <w:rFonts w:ascii="Calibri" w:hAnsi="Calibri" w:eastAsia="Calibri" w:cs="Calibri"/>
          <w:color w:val="auto"/>
        </w:rPr>
        <w:t xml:space="preserve">The </w:t>
      </w:r>
      <w:r w:rsidRPr="35712CD8" w:rsidR="00595F1F">
        <w:rPr>
          <w:rFonts w:ascii="Calibri" w:hAnsi="Calibri" w:eastAsia="Calibri" w:cs="Calibri"/>
          <w:color w:val="auto"/>
          <w:highlight w:val="lightGray"/>
        </w:rPr>
        <w:t>[Governing Body]</w:t>
      </w:r>
      <w:r w:rsidRPr="35712CD8" w:rsidR="00595F1F">
        <w:rPr>
          <w:rFonts w:ascii="Calibri" w:hAnsi="Calibri" w:eastAsia="Calibri" w:cs="Calibri"/>
          <w:color w:val="auto"/>
        </w:rPr>
        <w:t xml:space="preserve"> of </w:t>
      </w:r>
      <w:r w:rsidRPr="35712CD8" w:rsidR="00595F1F">
        <w:rPr>
          <w:rFonts w:ascii="Calibri" w:hAnsi="Calibri" w:eastAsia="Calibri" w:cs="Calibri"/>
          <w:color w:val="auto"/>
          <w:highlight w:val="lightGray"/>
        </w:rPr>
        <w:t>[Jurisdiction]</w:t>
      </w:r>
      <w:r w:rsidRPr="35712CD8" w:rsidR="00595F1F">
        <w:rPr>
          <w:rFonts w:ascii="Calibri" w:hAnsi="Calibri" w:eastAsia="Calibri" w:cs="Calibri"/>
          <w:color w:val="auto"/>
        </w:rPr>
        <w:t xml:space="preserve"> finds that each of the changes or modifications to measures referred to therein are reasonably necessary because of local climatic, geological, or topographical conditions in the area encompassed by the boundaries of the </w:t>
      </w:r>
      <w:r w:rsidRPr="35712CD8" w:rsidR="00595F1F">
        <w:rPr>
          <w:rFonts w:ascii="Calibri" w:hAnsi="Calibri" w:eastAsia="Calibri" w:cs="Calibri"/>
          <w:color w:val="auto"/>
          <w:highlight w:val="lightGray"/>
        </w:rPr>
        <w:t>[Jurisdiction]</w:t>
      </w:r>
      <w:r w:rsidRPr="35712CD8" w:rsidR="00595F1F">
        <w:rPr>
          <w:rFonts w:ascii="Calibri" w:hAnsi="Calibri" w:eastAsia="Calibri" w:cs="Calibri"/>
          <w:color w:val="auto"/>
        </w:rPr>
        <w:t xml:space="preserve">, and the </w:t>
      </w:r>
      <w:r w:rsidRPr="35712CD8" w:rsidR="00595F1F">
        <w:rPr>
          <w:rFonts w:ascii="Calibri" w:hAnsi="Calibri" w:eastAsia="Calibri" w:cs="Calibri"/>
          <w:color w:val="auto"/>
          <w:highlight w:val="lightGray"/>
        </w:rPr>
        <w:t>[Governing Body]</w:t>
      </w:r>
      <w:r w:rsidRPr="35712CD8" w:rsidR="00595F1F">
        <w:rPr>
          <w:rFonts w:ascii="Calibri" w:hAnsi="Calibri" w:eastAsia="Calibri" w:cs="Calibri"/>
          <w:color w:val="auto"/>
        </w:rPr>
        <w:t xml:space="preserve"> adopts the following findings in support of local necessity for the changes or modifications:</w:t>
      </w:r>
      <w:commentRangeEnd w:id="831601570"/>
      <w:r>
        <w:rPr>
          <w:rStyle w:val="CommentReference"/>
        </w:rPr>
        <w:commentReference w:id="831601570"/>
      </w:r>
      <w:r w:rsidRPr="35712CD8" w:rsidR="00595F1F">
        <w:rPr>
          <w:rFonts w:ascii="Calibri" w:hAnsi="Calibri" w:eastAsia="Calibri" w:cs="Calibri"/>
          <w:color w:val="auto"/>
        </w:rPr>
        <w:t xml:space="preserve"> </w:t>
      </w:r>
    </w:p>
    <w:p w:rsidR="00595F1F" w:rsidP="35712CD8" w:rsidRDefault="00595F1F" w14:paraId="16FCFA7A" w14:textId="35A00098">
      <w:pPr>
        <w:pStyle w:val="ListParagraph"/>
        <w:numPr>
          <w:ilvl w:val="0"/>
          <w:numId w:val="5"/>
        </w:numPr>
        <w:spacing w:after="0"/>
        <w:rPr>
          <w:rFonts w:ascii="Calibri" w:hAnsi="Calibri" w:eastAsia="Calibri" w:cs="Calibri"/>
          <w:color w:val="auto" w:themeColor="text1"/>
          <w:highlight w:val="lightGray"/>
        </w:rPr>
      </w:pPr>
      <w:commentRangeStart w:id="14"/>
      <w:r w:rsidRPr="35712CD8" w:rsidR="00595F1F">
        <w:rPr>
          <w:rFonts w:ascii="Calibri" w:hAnsi="Calibri" w:eastAsia="Calibri" w:cs="Calibri"/>
          <w:color w:val="auto"/>
          <w:highlight w:val="lightGray"/>
        </w:rPr>
        <w:t>[</w:t>
      </w:r>
      <w:r w:rsidRPr="35712CD8" w:rsidR="00595F1F">
        <w:rPr>
          <w:rFonts w:ascii="Calibri" w:hAnsi="Calibri" w:eastAsia="Calibri" w:cs="Calibri"/>
          <w:color w:val="auto"/>
          <w:highlight w:val="lightGray"/>
        </w:rPr>
        <w:t>Jurisdiction</w:t>
      </w:r>
      <w:r w:rsidRPr="35712CD8" w:rsidR="00595F1F">
        <w:rPr>
          <w:rFonts w:ascii="Calibri" w:hAnsi="Calibri" w:eastAsia="Calibri" w:cs="Calibri"/>
          <w:color w:val="auto"/>
          <w:highlight w:val="lightGray"/>
        </w:rPr>
        <w:t>] is along a wildland-urban interface which experience</w:t>
      </w:r>
      <w:r w:rsidRPr="35712CD8" w:rsidR="51A7A40D">
        <w:rPr>
          <w:rFonts w:ascii="Calibri" w:hAnsi="Calibri" w:eastAsia="Calibri" w:cs="Calibri"/>
          <w:color w:val="auto"/>
          <w:highlight w:val="lightGray"/>
        </w:rPr>
        <w:t>s</w:t>
      </w:r>
      <w:r w:rsidRPr="35712CD8" w:rsidR="00595F1F">
        <w:rPr>
          <w:rFonts w:ascii="Calibri" w:hAnsi="Calibri" w:eastAsia="Calibri" w:cs="Calibri"/>
          <w:color w:val="auto"/>
          <w:highlight w:val="lightGray"/>
        </w:rPr>
        <w:t xml:space="preserve"> more fire fueled by greenhouse gas emissions from humans.</w:t>
      </w:r>
      <w:r w:rsidRPr="35712CD8" w:rsidR="00595F1F">
        <w:rPr>
          <w:rFonts w:ascii="Calibri" w:hAnsi="Calibri" w:eastAsia="Calibri" w:cs="Calibri"/>
          <w:color w:val="auto"/>
        </w:rPr>
        <w:t xml:space="preserve"> </w:t>
      </w:r>
    </w:p>
    <w:p w:rsidR="00595F1F" w:rsidP="35712CD8" w:rsidRDefault="00595F1F" w14:paraId="0221D6A4" w14:textId="77777777">
      <w:pPr>
        <w:pStyle w:val="ListParagraph"/>
        <w:numPr>
          <w:ilvl w:val="0"/>
          <w:numId w:val="5"/>
        </w:numPr>
        <w:spacing w:after="0"/>
        <w:rPr>
          <w:rFonts w:ascii="Calibri" w:hAnsi="Calibri" w:eastAsia="Calibri" w:cs="Calibri"/>
          <w:color w:val="auto" w:themeColor="text1"/>
          <w:highlight w:val="lightGray"/>
        </w:rPr>
      </w:pPr>
      <w:r w:rsidRPr="35712CD8" w:rsidR="00595F1F">
        <w:rPr>
          <w:rFonts w:ascii="Calibri" w:hAnsi="Calibri" w:eastAsia="Calibri" w:cs="Calibri"/>
          <w:color w:val="auto"/>
          <w:highlight w:val="lightGray"/>
        </w:rPr>
        <w:t>[</w:t>
      </w:r>
      <w:r w:rsidRPr="35712CD8" w:rsidR="00595F1F">
        <w:rPr>
          <w:rFonts w:ascii="Calibri" w:hAnsi="Calibri" w:eastAsia="Calibri" w:cs="Calibri"/>
          <w:color w:val="auto"/>
          <w:highlight w:val="lightGray"/>
        </w:rPr>
        <w:t>Jurisdiction</w:t>
      </w:r>
      <w:r w:rsidRPr="35712CD8" w:rsidR="00595F1F">
        <w:rPr>
          <w:rFonts w:ascii="Calibri" w:hAnsi="Calibri" w:eastAsia="Calibri" w:cs="Calibri"/>
          <w:color w:val="auto"/>
          <w:highlight w:val="lightGray"/>
        </w:rPr>
        <w:t>]</w:t>
      </w:r>
      <w:r w:rsidRPr="35712CD8" w:rsidR="00595F1F">
        <w:rPr>
          <w:rFonts w:ascii="Calibri" w:hAnsi="Calibri" w:eastAsia="Calibri" w:cs="Calibri"/>
          <w:color w:val="auto"/>
          <w:highlight w:val="lightGray"/>
        </w:rPr>
        <w:t xml:space="preserve"> has a history of flooding disasters that occurred in YYYY, YYYY, and YYYY and decreasing greenhouse gas emissions will prevent increases in severity or duration of flooding disasters.</w:t>
      </w:r>
      <w:r w:rsidRPr="35712CD8" w:rsidR="00595F1F">
        <w:rPr>
          <w:rFonts w:ascii="Calibri" w:hAnsi="Calibri" w:eastAsia="Calibri" w:cs="Calibri"/>
          <w:color w:val="auto"/>
        </w:rPr>
        <w:t xml:space="preserve"> </w:t>
      </w:r>
    </w:p>
    <w:p w:rsidR="00595F1F" w:rsidP="35712CD8" w:rsidRDefault="00595F1F" w14:paraId="67340D85" w14:textId="77777777">
      <w:pPr>
        <w:pStyle w:val="ListParagraph"/>
        <w:numPr>
          <w:ilvl w:val="0"/>
          <w:numId w:val="5"/>
        </w:numPr>
        <w:spacing w:after="0"/>
        <w:rPr>
          <w:rFonts w:ascii="Calibri" w:hAnsi="Calibri" w:eastAsia="Calibri" w:cs="Calibri"/>
          <w:color w:val="auto" w:themeColor="text1"/>
          <w:highlight w:val="lightGray"/>
        </w:rPr>
      </w:pPr>
      <w:r w:rsidRPr="35712CD8" w:rsidR="00595F1F">
        <w:rPr>
          <w:rFonts w:ascii="Calibri" w:hAnsi="Calibri" w:eastAsia="Calibri" w:cs="Calibri"/>
          <w:color w:val="auto"/>
          <w:highlight w:val="lightGray"/>
        </w:rPr>
        <w:t>During flooding events, stormwater inundated the wastewater treatment system in YYYY and YYYY. To the extent that climate change has the potential to make these conditions worse, more restrictive Energy Code requirements to achieve reduced greenhouse gas emissions are necessary.</w:t>
      </w:r>
    </w:p>
    <w:p w:rsidR="00595F1F" w:rsidP="35712CD8" w:rsidRDefault="00595F1F" w14:paraId="52F78D25" w14:textId="67AA7D6F">
      <w:pPr>
        <w:pStyle w:val="ListParagraph"/>
        <w:numPr>
          <w:ilvl w:val="0"/>
          <w:numId w:val="5"/>
        </w:numPr>
        <w:spacing w:after="0"/>
        <w:rPr>
          <w:rFonts w:ascii="Calibri" w:hAnsi="Calibri" w:eastAsia="Calibri" w:cs="Calibri"/>
          <w:color w:val="auto" w:themeColor="text1"/>
          <w:highlight w:val="lightGray"/>
        </w:rPr>
      </w:pPr>
      <w:r w:rsidRPr="35712CD8" w:rsidR="00595F1F">
        <w:rPr>
          <w:rFonts w:ascii="Calibri" w:hAnsi="Calibri" w:eastAsia="Calibri" w:cs="Calibri"/>
          <w:color w:val="auto" w:themeColor="text1"/>
          <w:highlight w:val="lightGray"/>
        </w:rPr>
        <w:t>[</w:t>
      </w:r>
      <w:r w:rsidRPr="35712CD8" w:rsidR="00595F1F">
        <w:rPr>
          <w:rFonts w:ascii="Calibri" w:hAnsi="Calibri" w:eastAsia="Calibri" w:cs="Calibri"/>
          <w:color w:val="auto" w:themeColor="text1"/>
          <w:highlight w:val="lightGray"/>
        </w:rPr>
        <w:t>Jurisdiction</w:t>
      </w:r>
      <w:r w:rsidRPr="35712CD8" w:rsidR="00595F1F">
        <w:rPr>
          <w:rFonts w:ascii="Calibri" w:hAnsi="Calibri" w:eastAsia="Calibri" w:cs="Calibri"/>
          <w:color w:val="auto" w:themeColor="text1"/>
          <w:highlight w:val="lightGray"/>
        </w:rPr>
        <w:t>]</w:t>
      </w:r>
      <w:r w:rsidRPr="35712CD8" w:rsidR="00595F1F">
        <w:rPr>
          <w:rFonts w:ascii="Calibri" w:hAnsi="Calibri" w:eastAsia="Calibri" w:cs="Calibri"/>
          <w:color w:val="auto" w:themeColor="text1"/>
          <w:highlight w:val="lightGray"/>
        </w:rPr>
        <w:t xml:space="preserve"> has a history of wildfire disasters that occurred in YYYY, YYYY, and YYYY and decreasing greenhouse gas emissions will prevent increases in severity or duration of </w:t>
      </w:r>
      <w:r w:rsidRPr="35712CD8" w:rsidR="227F9F09">
        <w:rPr>
          <w:rFonts w:ascii="Calibri" w:hAnsi="Calibri" w:eastAsia="Calibri" w:cs="Calibri"/>
          <w:color w:val="auto" w:themeColor="text1"/>
          <w:highlight w:val="lightGray"/>
        </w:rPr>
        <w:t>wi</w:t>
      </w:r>
      <w:r w:rsidRPr="35712CD8" w:rsidR="065350C7">
        <w:rPr>
          <w:rFonts w:ascii="Calibri" w:hAnsi="Calibri" w:eastAsia="Calibri" w:cs="Calibri"/>
          <w:color w:val="auto" w:themeColor="text1"/>
          <w:highlight w:val="lightGray"/>
        </w:rPr>
        <w:t>ldfire d</w:t>
      </w:r>
      <w:r w:rsidRPr="35712CD8" w:rsidR="00595F1F">
        <w:rPr>
          <w:rFonts w:ascii="Calibri" w:hAnsi="Calibri" w:eastAsia="Calibri" w:cs="Calibri"/>
          <w:color w:val="auto" w:themeColor="text1"/>
          <w:highlight w:val="lightGray"/>
        </w:rPr>
        <w:t>isasters.</w:t>
      </w:r>
      <w:r w:rsidRPr="35712CD8" w:rsidR="00595F1F">
        <w:rPr>
          <w:rFonts w:ascii="Arial" w:hAnsi="Arial" w:cs="Arial"/>
          <w:color w:val="auto"/>
          <w:highlight w:val="lightGray"/>
          <w:shd w:val="clear" w:color="auto" w:fill="FFFFFF"/>
        </w:rPr>
        <w:t xml:space="preserve"> </w:t>
      </w:r>
      <w:r w:rsidRPr="35712CD8" w:rsidR="00595F1F">
        <w:rPr>
          <w:rFonts w:ascii="Calibri" w:hAnsi="Calibri" w:eastAsia="Calibri" w:cs="Calibri"/>
          <w:color w:val="auto" w:themeColor="text1"/>
          <w:highlight w:val="lightGray"/>
        </w:rPr>
        <w:t xml:space="preserve">Therefore, the above-described findings support the imposition of measures to increase the efficiency of existing buildings in the </w:t>
      </w:r>
      <w:r w:rsidRPr="35712CD8" w:rsidR="00595F1F">
        <w:rPr>
          <w:rFonts w:ascii="Calibri" w:hAnsi="Calibri" w:eastAsia="Calibri" w:cs="Calibri"/>
          <w:color w:val="auto" w:themeColor="text1"/>
          <w:highlight w:val="lightGray"/>
        </w:rPr>
        <w:t>[</w:t>
      </w:r>
      <w:r w:rsidRPr="35712CD8" w:rsidR="00595F1F">
        <w:rPr>
          <w:rFonts w:ascii="Calibri" w:hAnsi="Calibri" w:eastAsia="Calibri" w:cs="Calibri"/>
          <w:color w:val="auto" w:themeColor="text1"/>
          <w:highlight w:val="lightGray"/>
        </w:rPr>
        <w:t>Jurisdiction</w:t>
      </w:r>
      <w:r w:rsidRPr="35712CD8" w:rsidR="00595F1F">
        <w:rPr>
          <w:rFonts w:ascii="Calibri" w:hAnsi="Calibri" w:eastAsia="Calibri" w:cs="Calibri"/>
          <w:color w:val="auto" w:themeColor="text1"/>
          <w:highlight w:val="lightGray"/>
        </w:rPr>
        <w:t>]</w:t>
      </w:r>
      <w:r w:rsidRPr="35712CD8" w:rsidR="00595F1F">
        <w:rPr>
          <w:rFonts w:ascii="Calibri" w:hAnsi="Calibri" w:eastAsia="Calibri" w:cs="Calibri"/>
          <w:color w:val="auto" w:themeColor="text1"/>
          <w:highlight w:val="lightGray"/>
        </w:rPr>
        <w:t xml:space="preserve"> to reduce greenhouse gas emissions.</w:t>
      </w:r>
      <w:r w:rsidRPr="35712CD8" w:rsidR="00595F1F">
        <w:rPr>
          <w:rFonts w:ascii="Calibri" w:hAnsi="Calibri" w:eastAsia="Calibri" w:cs="Calibri"/>
          <w:color w:val="auto" w:themeColor="text1"/>
        </w:rPr>
        <w:t xml:space="preserve"> </w:t>
      </w:r>
    </w:p>
    <w:p w:rsidR="00595F1F" w:rsidP="35712CD8" w:rsidRDefault="00595F1F" w14:paraId="7DEEAF83" w14:textId="77777777">
      <w:pPr>
        <w:pStyle w:val="ListParagraph"/>
        <w:numPr>
          <w:ilvl w:val="0"/>
          <w:numId w:val="5"/>
        </w:numPr>
        <w:spacing w:after="0"/>
        <w:rPr>
          <w:rFonts w:ascii="Calibri" w:hAnsi="Calibri" w:eastAsia="Calibri" w:cs="Calibri"/>
          <w:color w:val="auto" w:themeColor="text1"/>
        </w:rPr>
      </w:pPr>
      <w:r w:rsidRPr="35712CD8" w:rsidR="00595F1F">
        <w:rPr>
          <w:rFonts w:ascii="Calibri" w:hAnsi="Calibri" w:eastAsia="Calibri" w:cs="Calibri"/>
          <w:color w:val="auto"/>
          <w:highlight w:val="lightGray"/>
        </w:rPr>
        <w:t xml:space="preserve">Failure to address and </w:t>
      </w:r>
      <w:r w:rsidRPr="35712CD8" w:rsidR="00595F1F">
        <w:rPr>
          <w:rFonts w:ascii="Calibri" w:hAnsi="Calibri" w:eastAsia="Calibri" w:cs="Calibri"/>
          <w:color w:val="auto"/>
          <w:highlight w:val="lightGray"/>
        </w:rPr>
        <w:t>substantially reduce</w:t>
      </w:r>
      <w:r w:rsidRPr="35712CD8" w:rsidR="00595F1F">
        <w:rPr>
          <w:rFonts w:ascii="Calibri" w:hAnsi="Calibri" w:eastAsia="Calibri" w:cs="Calibri"/>
          <w:color w:val="auto"/>
          <w:highlight w:val="lightGray"/>
        </w:rPr>
        <w:t xml:space="preserve"> greenhouse gas emissions creates an increased risk to the health, safety, and welfare of [</w:t>
      </w:r>
      <w:r w:rsidRPr="35712CD8" w:rsidR="00595F1F">
        <w:rPr>
          <w:rFonts w:ascii="Calibri" w:hAnsi="Calibri" w:eastAsia="Calibri" w:cs="Calibri"/>
          <w:color w:val="auto"/>
          <w:highlight w:val="lightGray"/>
        </w:rPr>
        <w:t>Jurisdiction</w:t>
      </w:r>
      <w:r w:rsidRPr="35712CD8" w:rsidR="00595F1F">
        <w:rPr>
          <w:rFonts w:ascii="Calibri" w:hAnsi="Calibri" w:eastAsia="Calibri" w:cs="Calibri"/>
          <w:color w:val="auto"/>
          <w:highlight w:val="lightGray"/>
        </w:rPr>
        <w:t>] residents.</w:t>
      </w:r>
      <w:commentRangeEnd w:id="14"/>
      <w:r>
        <w:rPr>
          <w:rStyle w:val="CommentReference"/>
        </w:rPr>
        <w:commentReference w:id="14"/>
      </w:r>
      <w:r w:rsidRPr="35712CD8" w:rsidR="00595F1F">
        <w:rPr>
          <w:rFonts w:ascii="Calibri" w:hAnsi="Calibri" w:eastAsia="Calibri" w:cs="Calibri"/>
          <w:color w:val="auto"/>
        </w:rPr>
        <w:t xml:space="preserve"> </w:t>
      </w:r>
    </w:p>
    <w:p w:rsidR="0FB8C939" w:rsidP="35712CD8" w:rsidRDefault="0FB8C939" w14:paraId="17C5FAB5" w14:textId="26C2AB50">
      <w:pPr>
        <w:pStyle w:val="ListParagraph"/>
        <w:numPr>
          <w:ilvl w:val="0"/>
          <w:numId w:val="5"/>
        </w:numPr>
        <w:spacing w:after="0"/>
        <w:rPr>
          <w:rFonts w:ascii="Calibri" w:hAnsi="Calibri" w:eastAsia="Calibri" w:cs="Calibri"/>
          <w:b w:val="0"/>
          <w:bCs w:val="0"/>
          <w:i w:val="0"/>
          <w:iCs w:val="0"/>
          <w:caps w:val="0"/>
          <w:smallCaps w:val="0"/>
          <w:noProof w:val="0"/>
          <w:color w:val="auto"/>
          <w:sz w:val="24"/>
          <w:szCs w:val="24"/>
          <w:lang w:val="en-US"/>
        </w:rPr>
      </w:pPr>
      <w:commentRangeStart w:id="141025801"/>
      <w:r w:rsidRPr="35712CD8" w:rsidR="0FB8C939">
        <w:rPr>
          <w:rFonts w:ascii="Calibri" w:hAnsi="Calibri" w:eastAsia="Calibri" w:cs="Calibri"/>
          <w:b w:val="0"/>
          <w:bCs w:val="0"/>
          <w:i w:val="0"/>
          <w:iCs w:val="0"/>
          <w:caps w:val="0"/>
          <w:smallCaps w:val="0"/>
          <w:noProof w:val="0"/>
          <w:color w:val="auto"/>
          <w:sz w:val="24"/>
          <w:szCs w:val="24"/>
          <w:lang w:val="en-US"/>
        </w:rPr>
        <w:t xml:space="preserve">Pursuant to the Public Resources Code section 25402.1(h)(2) and Section 10-106 of the 2025 California Administrative Code, the </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[Governing Body]</w:t>
      </w:r>
      <w:r w:rsidRPr="35712CD8" w:rsidR="0FB8C939">
        <w:rPr>
          <w:rFonts w:ascii="Calibri" w:hAnsi="Calibri" w:eastAsia="Calibri" w:cs="Calibri"/>
          <w:b w:val="0"/>
          <w:bCs w:val="0"/>
          <w:i w:val="0"/>
          <w:iCs w:val="0"/>
          <w:caps w:val="0"/>
          <w:smallCaps w:val="0"/>
          <w:noProof w:val="0"/>
          <w:color w:val="auto"/>
          <w:sz w:val="24"/>
          <w:szCs w:val="24"/>
          <w:lang w:val="en-US"/>
        </w:rPr>
        <w:t xml:space="preserve"> of </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[Jurisdiction]</w:t>
      </w:r>
      <w:r w:rsidRPr="35712CD8" w:rsidR="0FB8C939">
        <w:rPr>
          <w:rFonts w:ascii="Calibri" w:hAnsi="Calibri" w:eastAsia="Calibri" w:cs="Calibri"/>
          <w:b w:val="0"/>
          <w:bCs w:val="0"/>
          <w:i w:val="0"/>
          <w:iCs w:val="0"/>
          <w:caps w:val="0"/>
          <w:smallCaps w:val="0"/>
          <w:noProof w:val="0"/>
          <w:color w:val="auto"/>
          <w:sz w:val="24"/>
          <w:szCs w:val="24"/>
          <w:lang w:val="en-US"/>
        </w:rPr>
        <w:t xml:space="preserve"> finds and determines the following: (1) The locally adopted energy efficiency standards contained in this ordinance are cost-effective, and (2) the efficiency standards in this ordinance will require buildings to be designed to consume less energy compared to the 2025 California Energy Code.</w:t>
      </w:r>
      <w:commentRangeEnd w:id="141025801"/>
      <w:r>
        <w:rPr>
          <w:rStyle w:val="CommentReference"/>
        </w:rPr>
        <w:commentReference w:id="141025801"/>
      </w:r>
    </w:p>
    <w:p w:rsidR="0FB8C939" w:rsidP="35712CD8" w:rsidRDefault="0FB8C939" w14:paraId="2897D523" w14:textId="4889F1E8">
      <w:pPr>
        <w:pStyle w:val="ListParagraph"/>
        <w:numPr>
          <w:ilvl w:val="0"/>
          <w:numId w:val="5"/>
        </w:numPr>
        <w:spacing w:after="0"/>
        <w:rPr>
          <w:rFonts w:ascii="Aptos" w:hAnsi="Aptos" w:eastAsia="Aptos" w:cs="Aptos"/>
          <w:b w:val="0"/>
          <w:bCs w:val="0"/>
          <w:i w:val="0"/>
          <w:iCs w:val="0"/>
          <w:caps w:val="0"/>
          <w:smallCaps w:val="0"/>
          <w:noProof w:val="0"/>
          <w:color w:val="auto"/>
          <w:sz w:val="24"/>
          <w:szCs w:val="24"/>
          <w:lang w:val="en-US"/>
        </w:rPr>
      </w:pPr>
      <w:commentRangeStart w:id="1386811391"/>
      <w:r w:rsidRPr="35712CD8" w:rsidR="0FB8C939">
        <w:rPr>
          <w:rFonts w:ascii="Calibri" w:hAnsi="Calibri" w:eastAsia="Calibri" w:cs="Calibri"/>
          <w:b w:val="0"/>
          <w:bCs w:val="0"/>
          <w:i w:val="0"/>
          <w:iCs w:val="0"/>
          <w:caps w:val="0"/>
          <w:smallCaps w:val="0"/>
          <w:noProof w:val="0"/>
          <w:color w:val="auto"/>
          <w:sz w:val="24"/>
          <w:szCs w:val="24"/>
          <w:lang w:val="en-US"/>
        </w:rPr>
        <w:t>Pursuant to Sections 17958.5 and 17958.7 of the Health and Safety Code, the proposed amendments meet the following conditions to demonstrate local amendments are necessary: the changes are substantially equivalent to 2022 code amendment changes, the changes are necessary to align local building codes with General Plan and CAP goals while permitting mixed-fuel residential construction and incentivizing electric construction.</w:t>
      </w:r>
      <w:r w:rsidRPr="35712CD8" w:rsidR="0FB8C939">
        <w:rPr>
          <w:rFonts w:ascii="Aptos" w:hAnsi="Aptos" w:eastAsia="Aptos" w:cs="Aptos"/>
          <w:b w:val="0"/>
          <w:bCs w:val="0"/>
          <w:i w:val="0"/>
          <w:iCs w:val="0"/>
          <w:caps w:val="0"/>
          <w:smallCaps w:val="0"/>
          <w:noProof w:val="0"/>
          <w:color w:val="auto"/>
          <w:sz w:val="24"/>
          <w:szCs w:val="24"/>
          <w:lang w:val="en-US"/>
        </w:rPr>
        <w:t xml:space="preserve"> </w:t>
      </w:r>
    </w:p>
    <w:p w:rsidR="0FB8C939" w:rsidP="35712CD8" w:rsidRDefault="0FB8C939" w14:paraId="11379A64" w14:textId="50FD5090">
      <w:pPr>
        <w:pStyle w:val="ListParagraph"/>
        <w:numPr>
          <w:ilvl w:val="0"/>
          <w:numId w:val="5"/>
        </w:numPr>
        <w:spacing w:after="0"/>
        <w:rPr>
          <w:rFonts w:ascii="Calibri" w:hAnsi="Calibri" w:eastAsia="Calibri" w:cs="Calibri"/>
          <w:b w:val="0"/>
          <w:bCs w:val="0"/>
          <w:i w:val="0"/>
          <w:iCs w:val="0"/>
          <w:caps w:val="0"/>
          <w:smallCaps w:val="0"/>
          <w:noProof w:val="0"/>
          <w:color w:val="auto"/>
          <w:sz w:val="24"/>
          <w:szCs w:val="24"/>
          <w:lang w:val="en-US"/>
        </w:rPr>
      </w:pPr>
      <w:r w:rsidRPr="35712CD8" w:rsidR="0FB8C939">
        <w:rPr>
          <w:rFonts w:ascii="Calibri" w:hAnsi="Calibri" w:eastAsia="Calibri" w:cs="Calibri"/>
          <w:b w:val="0"/>
          <w:bCs w:val="0"/>
          <w:i w:val="0"/>
          <w:iCs w:val="0"/>
          <w:caps w:val="0"/>
          <w:smallCaps w:val="0"/>
          <w:noProof w:val="0"/>
          <w:color w:val="auto"/>
          <w:sz w:val="24"/>
          <w:szCs w:val="24"/>
          <w:lang w:val="en-US"/>
        </w:rPr>
        <w:t xml:space="preserve">The standards imposed by this Ordinance are necessary because these standards align with the General Plan policy that directs the City to </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[reduce GHG emissions, improve building emissions, include general plan language here].</w:t>
      </w:r>
    </w:p>
    <w:p w:rsidR="0FB8C939" w:rsidP="35712CD8" w:rsidRDefault="0FB8C939" w14:paraId="7D4952FA" w14:textId="349D9485">
      <w:pPr>
        <w:pStyle w:val="ListParagraph"/>
        <w:numPr>
          <w:ilvl w:val="0"/>
          <w:numId w:val="5"/>
        </w:numPr>
        <w:spacing w:after="0" w:line="278" w:lineRule="auto"/>
        <w:rPr>
          <w:rFonts w:ascii="Calibri" w:hAnsi="Calibri" w:eastAsia="Calibri" w:cs="Calibri"/>
          <w:b w:val="0"/>
          <w:bCs w:val="0"/>
          <w:i w:val="0"/>
          <w:iCs w:val="0"/>
          <w:caps w:val="0"/>
          <w:smallCaps w:val="0"/>
          <w:noProof w:val="0"/>
          <w:color w:val="auto"/>
          <w:sz w:val="24"/>
          <w:szCs w:val="24"/>
          <w:lang w:val="en-US"/>
        </w:rPr>
      </w:pPr>
      <w:r w:rsidRPr="35712CD8" w:rsidR="0FB8C939">
        <w:rPr>
          <w:rFonts w:ascii="Calibri" w:hAnsi="Calibri" w:eastAsia="Calibri" w:cs="Calibri"/>
          <w:b w:val="0"/>
          <w:bCs w:val="0"/>
          <w:i w:val="0"/>
          <w:iCs w:val="0"/>
          <w:caps w:val="0"/>
          <w:smallCaps w:val="0"/>
          <w:noProof w:val="0"/>
          <w:color w:val="auto"/>
          <w:sz w:val="24"/>
          <w:szCs w:val="24"/>
          <w:lang w:val="en-US"/>
        </w:rPr>
        <w:t xml:space="preserve">The standards imposed by this Ordinance are </w:t>
      </w:r>
      <w:r w:rsidRPr="35712CD8" w:rsidR="0FB8C939">
        <w:rPr>
          <w:rFonts w:ascii="Calibri" w:hAnsi="Calibri" w:eastAsia="Calibri" w:cs="Calibri"/>
          <w:b w:val="0"/>
          <w:bCs w:val="0"/>
          <w:i w:val="0"/>
          <w:iCs w:val="0"/>
          <w:caps w:val="0"/>
          <w:smallCaps w:val="0"/>
          <w:noProof w:val="0"/>
          <w:color w:val="auto"/>
          <w:sz w:val="24"/>
          <w:szCs w:val="24"/>
          <w:lang w:val="en-US"/>
        </w:rPr>
        <w:t>substantially equivalent</w:t>
      </w:r>
      <w:r w:rsidRPr="35712CD8" w:rsidR="0FB8C939">
        <w:rPr>
          <w:rFonts w:ascii="Calibri" w:hAnsi="Calibri" w:eastAsia="Calibri" w:cs="Calibri"/>
          <w:b w:val="0"/>
          <w:bCs w:val="0"/>
          <w:i w:val="0"/>
          <w:iCs w:val="0"/>
          <w:caps w:val="0"/>
          <w:smallCaps w:val="0"/>
          <w:noProof w:val="0"/>
          <w:color w:val="auto"/>
          <w:sz w:val="24"/>
          <w:szCs w:val="24"/>
          <w:lang w:val="en-US"/>
        </w:rPr>
        <w:t xml:space="preserve"> to changes or modifications that were previously passed by </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[Governing Body]</w:t>
      </w:r>
      <w:r w:rsidRPr="35712CD8" w:rsidR="0FB8C939">
        <w:rPr>
          <w:rFonts w:ascii="Calibri" w:hAnsi="Calibri" w:eastAsia="Calibri" w:cs="Calibri"/>
          <w:b w:val="0"/>
          <w:bCs w:val="0"/>
          <w:i w:val="0"/>
          <w:iCs w:val="0"/>
          <w:caps w:val="0"/>
          <w:smallCaps w:val="0"/>
          <w:noProof w:val="0"/>
          <w:color w:val="auto"/>
          <w:sz w:val="24"/>
          <w:szCs w:val="24"/>
          <w:lang w:val="en-US"/>
        </w:rPr>
        <w:t xml:space="preserve"> on </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[adoption date]</w:t>
      </w:r>
      <w:r w:rsidRPr="35712CD8" w:rsidR="0FB8C939">
        <w:rPr>
          <w:rFonts w:ascii="Calibri" w:hAnsi="Calibri" w:eastAsia="Calibri" w:cs="Calibri"/>
          <w:b w:val="0"/>
          <w:bCs w:val="0"/>
          <w:i w:val="0"/>
          <w:iCs w:val="0"/>
          <w:caps w:val="0"/>
          <w:smallCaps w:val="0"/>
          <w:noProof w:val="0"/>
          <w:color w:val="auto"/>
          <w:sz w:val="24"/>
          <w:szCs w:val="24"/>
          <w:lang w:val="en-US"/>
        </w:rPr>
        <w:t xml:space="preserve"> and previously filed on </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[BSC filing date]</w:t>
      </w:r>
      <w:r w:rsidRPr="35712CD8" w:rsidR="0FB8C939">
        <w:rPr>
          <w:rFonts w:ascii="Calibri" w:hAnsi="Calibri" w:eastAsia="Calibri" w:cs="Calibri"/>
          <w:b w:val="0"/>
          <w:bCs w:val="0"/>
          <w:i w:val="0"/>
          <w:iCs w:val="0"/>
          <w:caps w:val="0"/>
          <w:smallCaps w:val="0"/>
          <w:noProof w:val="0"/>
          <w:color w:val="auto"/>
          <w:sz w:val="24"/>
          <w:szCs w:val="24"/>
          <w:lang w:val="en-US"/>
        </w:rPr>
        <w:t xml:space="preserve"> and were in effect as of September 30, 2025. </w:t>
      </w:r>
    </w:p>
    <w:p w:rsidR="0FB8C939" w:rsidP="35712CD8" w:rsidRDefault="0FB8C939" w14:paraId="3085BC39" w14:textId="3503ED17">
      <w:pPr>
        <w:pStyle w:val="ListParagraph"/>
        <w:numPr>
          <w:ilvl w:val="0"/>
          <w:numId w:val="5"/>
        </w:numPr>
        <w:spacing w:after="0" w:line="278" w:lineRule="auto"/>
        <w:rPr>
          <w:rFonts w:ascii="Calibri" w:hAnsi="Calibri" w:eastAsia="Calibri" w:cs="Calibri"/>
          <w:b w:val="0"/>
          <w:bCs w:val="0"/>
          <w:i w:val="0"/>
          <w:iCs w:val="0"/>
          <w:caps w:val="0"/>
          <w:smallCaps w:val="0"/>
          <w:noProof w:val="0"/>
          <w:color w:val="auto"/>
          <w:sz w:val="24"/>
          <w:szCs w:val="24"/>
          <w:lang w:val="en-US"/>
        </w:rPr>
      </w:pPr>
      <w:r w:rsidRPr="35712CD8" w:rsidR="0FB8C939">
        <w:rPr>
          <w:rFonts w:ascii="Calibri" w:hAnsi="Calibri" w:eastAsia="Calibri" w:cs="Calibri"/>
          <w:b w:val="0"/>
          <w:bCs w:val="0"/>
          <w:i w:val="0"/>
          <w:iCs w:val="0"/>
          <w:caps w:val="0"/>
          <w:smallCaps w:val="0"/>
          <w:noProof w:val="0"/>
          <w:color w:val="auto"/>
          <w:sz w:val="24"/>
          <w:szCs w:val="24"/>
          <w:lang w:val="en-US"/>
        </w:rPr>
        <w:t xml:space="preserve">The standards imposed by this Ordinance are necessary because changes to the State code must be made </w:t>
      </w:r>
      <w:r w:rsidRPr="35712CD8" w:rsidR="0FB8C939">
        <w:rPr>
          <w:rFonts w:ascii="Calibri" w:hAnsi="Calibri" w:eastAsia="Calibri" w:cs="Calibri"/>
          <w:b w:val="0"/>
          <w:bCs w:val="0"/>
          <w:i w:val="0"/>
          <w:iCs w:val="0"/>
          <w:caps w:val="0"/>
          <w:smallCaps w:val="0"/>
          <w:noProof w:val="0"/>
          <w:color w:val="auto"/>
          <w:sz w:val="24"/>
          <w:szCs w:val="24"/>
          <w:lang w:val="en-US"/>
        </w:rPr>
        <w:t>in order to</w:t>
      </w:r>
      <w:r w:rsidRPr="35712CD8" w:rsidR="0FB8C939">
        <w:rPr>
          <w:rFonts w:ascii="Calibri" w:hAnsi="Calibri" w:eastAsia="Calibri" w:cs="Calibri"/>
          <w:b w:val="0"/>
          <w:bCs w:val="0"/>
          <w:i w:val="0"/>
          <w:iCs w:val="0"/>
          <w:caps w:val="0"/>
          <w:smallCaps w:val="0"/>
          <w:noProof w:val="0"/>
          <w:color w:val="auto"/>
          <w:sz w:val="24"/>
          <w:szCs w:val="24"/>
          <w:lang w:val="en-US"/>
        </w:rPr>
        <w:t xml:space="preserve"> implement the </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[General Plan, Emissions Reductions Strategy, Air Quality goals, etc.]</w:t>
      </w:r>
      <w:r w:rsidRPr="35712CD8" w:rsidR="0FB8C939">
        <w:rPr>
          <w:rFonts w:ascii="Calibri" w:hAnsi="Calibri" w:eastAsia="Calibri" w:cs="Calibri"/>
          <w:b w:val="0"/>
          <w:bCs w:val="0"/>
          <w:i w:val="0"/>
          <w:iCs w:val="0"/>
          <w:caps w:val="0"/>
          <w:smallCaps w:val="0"/>
          <w:noProof w:val="0"/>
          <w:color w:val="auto"/>
          <w:sz w:val="24"/>
          <w:szCs w:val="24"/>
          <w:lang w:val="en-US"/>
        </w:rPr>
        <w:t>.</w:t>
      </w:r>
    </w:p>
    <w:p w:rsidR="0FB8C939" w:rsidP="35712CD8" w:rsidRDefault="0FB8C939" w14:paraId="2D1E09E8" w14:textId="0F12855B">
      <w:pPr>
        <w:pStyle w:val="ListParagraph"/>
        <w:numPr>
          <w:ilvl w:val="0"/>
          <w:numId w:val="5"/>
        </w:numPr>
        <w:spacing w:after="0" w:line="278" w:lineRule="auto"/>
        <w:rPr>
          <w:rFonts w:ascii="Calibri" w:hAnsi="Calibri" w:eastAsia="Calibri" w:cs="Calibri"/>
          <w:b w:val="0"/>
          <w:bCs w:val="0"/>
          <w:i w:val="0"/>
          <w:iCs w:val="0"/>
          <w:caps w:val="0"/>
          <w:smallCaps w:val="0"/>
          <w:noProof w:val="0"/>
          <w:color w:val="auto"/>
          <w:sz w:val="24"/>
          <w:szCs w:val="24"/>
          <w:lang w:val="en-US"/>
        </w:rPr>
      </w:pPr>
      <w:r w:rsidRPr="35712CD8" w:rsidR="0FB8C939">
        <w:rPr>
          <w:rFonts w:ascii="Calibri" w:hAnsi="Calibri" w:eastAsia="Calibri" w:cs="Calibri"/>
          <w:b w:val="0"/>
          <w:bCs w:val="0"/>
          <w:i w:val="0"/>
          <w:iCs w:val="0"/>
          <w:caps w:val="0"/>
          <w:smallCaps w:val="0"/>
          <w:noProof w:val="0"/>
          <w:color w:val="auto"/>
          <w:sz w:val="24"/>
          <w:szCs w:val="24"/>
          <w:lang w:val="en-US"/>
        </w:rPr>
        <w:t xml:space="preserve">The standards imposed by this Ordinance are necessary because they meet the policy requirements of </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Jurisdiction’s</w:t>
      </w:r>
      <w:r w:rsidRPr="35712CD8" w:rsidR="0FB8C939">
        <w:rPr>
          <w:rFonts w:ascii="Calibri" w:hAnsi="Calibri" w:eastAsia="Calibri" w:cs="Calibri"/>
          <w:b w:val="0"/>
          <w:bCs w:val="0"/>
          <w:i w:val="0"/>
          <w:iCs w:val="0"/>
          <w:caps w:val="0"/>
          <w:smallCaps w:val="0"/>
          <w:noProof w:val="0"/>
          <w:color w:val="auto"/>
          <w:sz w:val="24"/>
          <w:szCs w:val="24"/>
          <w:highlight w:val="lightGray"/>
          <w:lang w:val="en-US"/>
        </w:rPr>
        <w:t>]</w:t>
      </w:r>
      <w:r w:rsidRPr="35712CD8" w:rsidR="0FB8C939">
        <w:rPr>
          <w:rFonts w:ascii="Calibri" w:hAnsi="Calibri" w:eastAsia="Calibri" w:cs="Calibri"/>
          <w:b w:val="0"/>
          <w:bCs w:val="0"/>
          <w:i w:val="0"/>
          <w:iCs w:val="0"/>
          <w:caps w:val="0"/>
          <w:smallCaps w:val="0"/>
          <w:noProof w:val="0"/>
          <w:color w:val="auto"/>
          <w:sz w:val="24"/>
          <w:szCs w:val="24"/>
          <w:lang w:val="en-US"/>
        </w:rPr>
        <w:t xml:space="preserve"> Climate Action Plan or Greenhouse Gas Reduction Strategy.</w:t>
      </w:r>
      <w:commentRangeEnd w:id="1386811391"/>
      <w:r>
        <w:rPr>
          <w:rStyle w:val="CommentReference"/>
        </w:rPr>
        <w:commentReference w:id="1386811391"/>
      </w:r>
    </w:p>
    <w:p w:rsidR="00595F1F" w:rsidP="35712CD8" w:rsidRDefault="00595F1F" w14:paraId="74051E41" w14:textId="7DF5CB8D">
      <w:pPr>
        <w:pStyle w:val="ListParagraph"/>
        <w:numPr>
          <w:ilvl w:val="0"/>
          <w:numId w:val="5"/>
        </w:numPr>
        <w:spacing w:after="0" w:line="278" w:lineRule="auto"/>
        <w:rPr>
          <w:rFonts w:ascii="Calibri" w:hAnsi="Calibri" w:eastAsia="Calibri" w:cs="Calibri"/>
          <w:color w:val="auto" w:themeColor="text1"/>
          <w:sz w:val="24"/>
          <w:szCs w:val="24"/>
        </w:rPr>
      </w:pPr>
      <w:r w:rsidRPr="35712CD8" w:rsidR="00595F1F">
        <w:rPr>
          <w:rFonts w:ascii="Calibri" w:hAnsi="Calibri" w:eastAsia="Calibri" w:cs="Calibri"/>
          <w:color w:val="auto"/>
        </w:rPr>
        <w:t xml:space="preserve">The standards imposed by this Ordinance are necessary because of local climatic, geological, or topographical conditions </w:t>
      </w:r>
      <w:r w:rsidRPr="35712CD8" w:rsidR="00595F1F">
        <w:rPr>
          <w:rFonts w:ascii="Calibri" w:hAnsi="Calibri" w:eastAsia="Calibri" w:cs="Calibri"/>
          <w:color w:val="auto"/>
        </w:rPr>
        <w:t>evidenced</w:t>
      </w:r>
      <w:r w:rsidRPr="35712CD8" w:rsidR="00595F1F">
        <w:rPr>
          <w:rFonts w:ascii="Calibri" w:hAnsi="Calibri" w:eastAsia="Calibri" w:cs="Calibri"/>
          <w:color w:val="auto"/>
        </w:rPr>
        <w:t xml:space="preserve"> above and are cost-effective, as supported by the 2025 Statewide Cost Effectiveness Study prepared by the California Energy Codes and Standards Statewide Utility Program. Specifically, the </w:t>
      </w:r>
      <w:r w:rsidRPr="35712CD8" w:rsidR="00595F1F">
        <w:rPr>
          <w:rFonts w:ascii="Calibri" w:hAnsi="Calibri" w:eastAsia="Calibri" w:cs="Calibri"/>
          <w:color w:val="auto"/>
          <w:highlight w:val="lightGray"/>
        </w:rPr>
        <w:t>[</w:t>
      </w:r>
      <w:r w:rsidRPr="35712CD8" w:rsidR="00595F1F">
        <w:rPr>
          <w:rFonts w:ascii="Calibri" w:hAnsi="Calibri" w:eastAsia="Calibri" w:cs="Calibri"/>
          <w:color w:val="auto"/>
          <w:highlight w:val="lightGray"/>
        </w:rPr>
        <w:t>Jurisdiction</w:t>
      </w:r>
      <w:r w:rsidRPr="35712CD8" w:rsidR="00595F1F">
        <w:rPr>
          <w:rFonts w:ascii="Calibri" w:hAnsi="Calibri" w:eastAsia="Calibri" w:cs="Calibri"/>
          <w:color w:val="auto"/>
          <w:highlight w:val="lightGray"/>
        </w:rPr>
        <w:t>]</w:t>
      </w:r>
      <w:r w:rsidRPr="35712CD8" w:rsidR="00595F1F">
        <w:rPr>
          <w:rFonts w:ascii="Calibri" w:hAnsi="Calibri" w:eastAsia="Calibri" w:cs="Calibri"/>
          <w:color w:val="auto"/>
        </w:rPr>
        <w:t xml:space="preserve"> finds that there are at least </w:t>
      </w:r>
      <w:r w:rsidRPr="35712CD8" w:rsidR="00595F1F">
        <w:rPr>
          <w:rFonts w:ascii="Calibri" w:hAnsi="Calibri" w:eastAsia="Calibri" w:cs="Calibri"/>
          <w:color w:val="auto"/>
          <w:highlight w:val="lightGray"/>
        </w:rPr>
        <w:t>[three]</w:t>
      </w:r>
      <w:r w:rsidRPr="35712CD8" w:rsidR="00595F1F">
        <w:rPr>
          <w:rFonts w:ascii="Calibri" w:hAnsi="Calibri" w:eastAsia="Calibri" w:cs="Calibri"/>
          <w:color w:val="auto"/>
        </w:rPr>
        <w:t xml:space="preserve"> cost effective measure packages:</w:t>
      </w:r>
      <w:r w:rsidRPr="35712CD8" w:rsidR="00595F1F">
        <w:rPr>
          <w:rFonts w:ascii="Calibri" w:hAnsi="Calibri" w:eastAsia="Calibri" w:cs="Calibri"/>
          <w:color w:val="auto"/>
        </w:rPr>
        <w:t xml:space="preserve"> </w:t>
      </w:r>
    </w:p>
    <w:p w:rsidR="00595F1F" w:rsidP="35712CD8" w:rsidRDefault="00595F1F" w14:paraId="0366A1A6" w14:textId="77777777">
      <w:pPr>
        <w:pStyle w:val="ListParagraph"/>
        <w:numPr>
          <w:ilvl w:val="2"/>
          <w:numId w:val="10"/>
        </w:numPr>
        <w:spacing w:after="0"/>
        <w:rPr>
          <w:rFonts w:ascii="Calibri" w:hAnsi="Calibri" w:eastAsia="Calibri" w:cs="Calibri"/>
          <w:color w:val="auto" w:themeColor="text1"/>
          <w:highlight w:val="lightGray"/>
        </w:rPr>
      </w:pPr>
      <w:commentRangeStart w:id="18"/>
      <w:r w:rsidRPr="35712CD8" w:rsidR="00595F1F">
        <w:rPr>
          <w:rFonts w:ascii="Calibri" w:hAnsi="Calibri" w:eastAsia="Calibri" w:cs="Calibri"/>
          <w:color w:val="auto"/>
          <w:highlight w:val="lightGray"/>
        </w:rPr>
        <w:t xml:space="preserve">Package 1, installing the efficiency measure of R-30 Floor Insulation would save energy </w:t>
      </w:r>
      <w:r w:rsidRPr="35712CD8" w:rsidR="00595F1F">
        <w:rPr>
          <w:rFonts w:ascii="Calibri" w:hAnsi="Calibri" w:eastAsia="Calibri" w:cs="Calibri"/>
          <w:color w:val="auto"/>
          <w:highlight w:val="lightGray"/>
        </w:rPr>
        <w:t>relative</w:t>
      </w:r>
      <w:r w:rsidRPr="35712CD8" w:rsidR="00595F1F">
        <w:rPr>
          <w:rFonts w:ascii="Calibri" w:hAnsi="Calibri" w:eastAsia="Calibri" w:cs="Calibri"/>
          <w:color w:val="auto"/>
          <w:highlight w:val="lightGray"/>
        </w:rPr>
        <w:t xml:space="preserve"> to the base code and would achieve a benefit to cost ratio of 2.3 on an on-bill basis.</w:t>
      </w:r>
      <w:r w:rsidRPr="35712CD8" w:rsidR="00595F1F">
        <w:rPr>
          <w:rFonts w:ascii="Calibri" w:hAnsi="Calibri" w:eastAsia="Calibri" w:cs="Calibri"/>
          <w:color w:val="auto"/>
        </w:rPr>
        <w:t xml:space="preserve"> </w:t>
      </w:r>
    </w:p>
    <w:p w:rsidR="00595F1F" w:rsidP="35712CD8" w:rsidRDefault="00595F1F" w14:paraId="4138BB26" w14:textId="470F1178">
      <w:pPr>
        <w:pStyle w:val="ListParagraph"/>
        <w:numPr>
          <w:ilvl w:val="2"/>
          <w:numId w:val="10"/>
        </w:numPr>
        <w:spacing w:after="0"/>
        <w:rPr>
          <w:rFonts w:ascii="Calibri" w:hAnsi="Calibri" w:eastAsia="Calibri" w:cs="Calibri"/>
          <w:color w:val="auto" w:themeColor="text1"/>
          <w:highlight w:val="lightGray"/>
        </w:rPr>
      </w:pPr>
      <w:r w:rsidRPr="35712CD8" w:rsidR="00595F1F">
        <w:rPr>
          <w:rFonts w:ascii="Calibri" w:hAnsi="Calibri" w:eastAsia="Calibri" w:cs="Calibri"/>
          <w:color w:val="auto"/>
          <w:highlight w:val="lightGray"/>
        </w:rPr>
        <w:t>Package 2, installing the efficiency measure of R</w:t>
      </w:r>
      <w:r w:rsidRPr="35712CD8" w:rsidR="5431264F">
        <w:rPr>
          <w:rFonts w:ascii="Calibri" w:hAnsi="Calibri" w:eastAsia="Calibri" w:cs="Calibri"/>
          <w:color w:val="auto"/>
          <w:highlight w:val="lightGray"/>
        </w:rPr>
        <w:t>I</w:t>
      </w:r>
      <w:r w:rsidRPr="35712CD8" w:rsidR="00595F1F">
        <w:rPr>
          <w:rFonts w:ascii="Calibri" w:hAnsi="Calibri" w:eastAsia="Calibri" w:cs="Calibri"/>
          <w:color w:val="auto"/>
          <w:highlight w:val="lightGray"/>
        </w:rPr>
        <w:t xml:space="preserve">-19 Floor Insulation would save energy </w:t>
      </w:r>
      <w:r w:rsidRPr="35712CD8" w:rsidR="00595F1F">
        <w:rPr>
          <w:rFonts w:ascii="Calibri" w:hAnsi="Calibri" w:eastAsia="Calibri" w:cs="Calibri"/>
          <w:color w:val="auto"/>
          <w:highlight w:val="lightGray"/>
        </w:rPr>
        <w:t>relative</w:t>
      </w:r>
      <w:r w:rsidRPr="35712CD8" w:rsidR="00595F1F">
        <w:rPr>
          <w:rFonts w:ascii="Calibri" w:hAnsi="Calibri" w:eastAsia="Calibri" w:cs="Calibri"/>
          <w:color w:val="auto"/>
          <w:highlight w:val="lightGray"/>
        </w:rPr>
        <w:t xml:space="preserve"> to the base code and would achieve a benefit to cost ratio of 2.3 on an on-bill basis</w:t>
      </w:r>
      <w:r w:rsidRPr="35712CD8" w:rsidR="3DDE3FF3">
        <w:rPr>
          <w:rFonts w:ascii="Calibri" w:hAnsi="Calibri" w:eastAsia="Calibri" w:cs="Calibri"/>
          <w:color w:val="auto"/>
          <w:highlight w:val="lightGray"/>
        </w:rPr>
        <w:t>.</w:t>
      </w:r>
    </w:p>
    <w:p w:rsidRPr="00595F1F" w:rsidR="00595F1F" w:rsidP="35712CD8" w:rsidRDefault="00595F1F" w14:paraId="063FBCC9" w14:textId="2BB4D480">
      <w:pPr>
        <w:pStyle w:val="ListParagraph"/>
        <w:numPr>
          <w:ilvl w:val="2"/>
          <w:numId w:val="10"/>
        </w:numPr>
        <w:spacing w:after="0"/>
        <w:rPr>
          <w:rFonts w:ascii="Calibri" w:hAnsi="Calibri" w:eastAsia="Calibri" w:cs="Calibri"/>
          <w:color w:val="auto" w:themeColor="text1"/>
          <w:highlight w:val="lightGray"/>
        </w:rPr>
      </w:pPr>
      <w:r w:rsidRPr="35712CD8" w:rsidR="00595F1F">
        <w:rPr>
          <w:rFonts w:ascii="Calibri" w:hAnsi="Calibri" w:eastAsia="Calibri" w:cs="Calibri"/>
          <w:color w:val="auto"/>
          <w:highlight w:val="lightGray"/>
        </w:rPr>
        <w:t xml:space="preserve">Package 3 Package 3 to installing a Heat Pump Water Heater (HPWH), would save energy </w:t>
      </w:r>
      <w:r w:rsidRPr="35712CD8" w:rsidR="00595F1F">
        <w:rPr>
          <w:rFonts w:ascii="Calibri" w:hAnsi="Calibri" w:eastAsia="Calibri" w:cs="Calibri"/>
          <w:color w:val="auto"/>
          <w:highlight w:val="lightGray"/>
        </w:rPr>
        <w:t>relative</w:t>
      </w:r>
      <w:r w:rsidRPr="35712CD8" w:rsidR="00595F1F">
        <w:rPr>
          <w:rFonts w:ascii="Calibri" w:hAnsi="Calibri" w:eastAsia="Calibri" w:cs="Calibri"/>
          <w:color w:val="auto"/>
          <w:highlight w:val="lightGray"/>
        </w:rPr>
        <w:t xml:space="preserve"> to the base code and would achieve a benefit to cost ratio of 1.6 on a “Long-term System Cost” (LSC basis)</w:t>
      </w:r>
      <w:r w:rsidRPr="35712CD8" w:rsidR="59E983C3">
        <w:rPr>
          <w:rFonts w:ascii="Calibri" w:hAnsi="Calibri" w:eastAsia="Calibri" w:cs="Calibri"/>
          <w:color w:val="auto"/>
          <w:highlight w:val="lightGray"/>
        </w:rPr>
        <w:t>.</w:t>
      </w:r>
      <w:commentRangeEnd w:id="18"/>
      <w:r>
        <w:rPr>
          <w:rStyle w:val="CommentReference"/>
        </w:rPr>
        <w:commentReference w:id="18"/>
      </w:r>
    </w:p>
    <w:p w:rsidRPr="00E14343" w:rsidR="001A3978" w:rsidP="35712CD8" w:rsidRDefault="001A3978" w14:paraId="05BF4312" w14:textId="77777777">
      <w:pPr>
        <w:pStyle w:val="ListParagraph"/>
        <w:numPr>
          <w:ilvl w:val="0"/>
          <w:numId w:val="9"/>
        </w:numPr>
        <w:spacing w:after="0"/>
        <w:rPr>
          <w:rFonts w:ascii="Calibri" w:hAnsi="Calibri" w:eastAsia="Calibri" w:cs="Calibri"/>
          <w:color w:val="auto" w:themeColor="text1"/>
        </w:rPr>
      </w:pPr>
      <w:commentRangeStart w:id="19"/>
      <w:r w:rsidRPr="35712CD8" w:rsidR="001A3978">
        <w:rPr>
          <w:rFonts w:ascii="Calibri" w:hAnsi="Calibri" w:eastAsia="Calibri" w:cs="Calibri"/>
          <w:color w:val="auto"/>
          <w:u w:val="single"/>
        </w:rPr>
        <w:t>CEQA</w:t>
      </w:r>
      <w:r w:rsidRPr="35712CD8" w:rsidR="001A3978">
        <w:rPr>
          <w:rFonts w:ascii="Calibri" w:hAnsi="Calibri" w:eastAsia="Calibri" w:cs="Calibri"/>
          <w:color w:val="auto"/>
        </w:rPr>
        <w:t>. This ordinance is categorically exempt from CEQA because it is an action taken by a regulatory agency for the purpose of protecting the environment (CEQA Guidelines Section 15308). In addition, this ordinance is exempt from CEQA under the general rule, 15061(b)(3), on the grounds that these standards are more stringent than the State energy standards, there are no reasonably foreseeable adverse impacts, and there is no possibility that the activity in question may have a significant effect on the environment. The following findings are made in support of these determinations: </w:t>
      </w:r>
    </w:p>
    <w:p w:rsidR="001A3978" w:rsidP="35712CD8" w:rsidRDefault="001A3978" w14:paraId="157CC509" w14:textId="77777777">
      <w:pPr>
        <w:numPr>
          <w:ilvl w:val="0"/>
          <w:numId w:val="6"/>
        </w:numPr>
        <w:spacing w:after="0"/>
        <w:rPr>
          <w:rFonts w:ascii="Calibri" w:hAnsi="Calibri" w:eastAsia="Calibri" w:cs="Calibri"/>
          <w:color w:val="auto" w:themeColor="text1"/>
        </w:rPr>
      </w:pPr>
      <w:r w:rsidRPr="35712CD8" w:rsidR="001A3978">
        <w:rPr>
          <w:rFonts w:ascii="Calibri" w:hAnsi="Calibri" w:eastAsia="Calibri" w:cs="Calibri"/>
          <w:color w:val="auto"/>
        </w:rPr>
        <w:t xml:space="preserve">The purpose of the implementation of a Reach Code is to reduce the amount of greenhouse gas emissions in the </w:t>
      </w:r>
      <w:r w:rsidRPr="35712CD8" w:rsidR="001A3978">
        <w:rPr>
          <w:rFonts w:ascii="Calibri" w:hAnsi="Calibri" w:eastAsia="Calibri" w:cs="Calibri"/>
          <w:color w:val="auto"/>
        </w:rPr>
        <w:t>[</w:t>
      </w:r>
      <w:r w:rsidRPr="35712CD8" w:rsidR="001A3978">
        <w:rPr>
          <w:rFonts w:ascii="Calibri" w:hAnsi="Calibri" w:eastAsia="Calibri" w:cs="Calibri"/>
          <w:color w:val="auto"/>
        </w:rPr>
        <w:t>Jurisdiction</w:t>
      </w:r>
      <w:r w:rsidRPr="35712CD8" w:rsidR="001A3978">
        <w:rPr>
          <w:rFonts w:ascii="Calibri" w:hAnsi="Calibri" w:eastAsia="Calibri" w:cs="Calibri"/>
          <w:color w:val="auto"/>
        </w:rPr>
        <w:t>]</w:t>
      </w:r>
      <w:r w:rsidRPr="35712CD8" w:rsidR="001A3978">
        <w:rPr>
          <w:rFonts w:ascii="Calibri" w:hAnsi="Calibri" w:eastAsia="Calibri" w:cs="Calibri"/>
          <w:color w:val="auto"/>
        </w:rPr>
        <w:t xml:space="preserve"> </w:t>
      </w:r>
      <w:r w:rsidRPr="35712CD8" w:rsidR="001A3978">
        <w:rPr>
          <w:rFonts w:ascii="Calibri" w:hAnsi="Calibri" w:eastAsia="Calibri" w:cs="Calibri"/>
          <w:color w:val="auto"/>
        </w:rPr>
        <w:t>that are produced from buildings. </w:t>
      </w:r>
    </w:p>
    <w:p w:rsidR="001A3978" w:rsidP="35712CD8" w:rsidRDefault="001A3978" w14:paraId="66CF083F" w14:textId="0121DD94">
      <w:pPr>
        <w:numPr>
          <w:ilvl w:val="0"/>
          <w:numId w:val="6"/>
        </w:numPr>
        <w:spacing w:after="0"/>
        <w:rPr>
          <w:rFonts w:ascii="Calibri" w:hAnsi="Calibri" w:eastAsia="Calibri" w:cs="Calibri"/>
          <w:color w:val="auto" w:themeColor="text1"/>
        </w:rPr>
      </w:pPr>
      <w:r w:rsidRPr="35712CD8" w:rsidR="001A3978">
        <w:rPr>
          <w:rFonts w:ascii="Calibri" w:hAnsi="Calibri" w:eastAsia="Calibri" w:cs="Calibri"/>
          <w:color w:val="auto"/>
        </w:rPr>
        <w:t xml:space="preserve">The Reach Code approval process requires that the </w:t>
      </w:r>
      <w:r w:rsidRPr="35712CD8" w:rsidR="001A3978">
        <w:rPr>
          <w:rFonts w:ascii="Calibri" w:hAnsi="Calibri" w:eastAsia="Calibri" w:cs="Calibri"/>
          <w:color w:val="auto"/>
          <w:highlight w:val="lightGray"/>
        </w:rPr>
        <w:t>[</w:t>
      </w:r>
      <w:r w:rsidRPr="35712CD8" w:rsidR="001A3978">
        <w:rPr>
          <w:rFonts w:ascii="Calibri" w:hAnsi="Calibri" w:eastAsia="Calibri" w:cs="Calibri"/>
          <w:color w:val="auto"/>
          <w:highlight w:val="lightGray"/>
        </w:rPr>
        <w:t>Jurisdiction</w:t>
      </w:r>
      <w:r w:rsidRPr="35712CD8" w:rsidR="001A3978">
        <w:rPr>
          <w:rFonts w:ascii="Calibri" w:hAnsi="Calibri" w:eastAsia="Calibri" w:cs="Calibri"/>
          <w:color w:val="auto"/>
          <w:highlight w:val="lightGray"/>
        </w:rPr>
        <w:t>]</w:t>
      </w:r>
      <w:r w:rsidRPr="35712CD8" w:rsidR="001A3978">
        <w:rPr>
          <w:rFonts w:ascii="Calibri" w:hAnsi="Calibri" w:eastAsia="Calibri" w:cs="Calibri"/>
          <w:color w:val="auto"/>
        </w:rPr>
        <w:t xml:space="preserve"> </w:t>
      </w:r>
      <w:r w:rsidRPr="35712CD8" w:rsidR="001A3978">
        <w:rPr>
          <w:rFonts w:ascii="Calibri" w:hAnsi="Calibri" w:eastAsia="Calibri" w:cs="Calibri"/>
          <w:color w:val="auto"/>
        </w:rPr>
        <w:t>determines</w:t>
      </w:r>
      <w:r w:rsidRPr="35712CD8" w:rsidR="001A3978">
        <w:rPr>
          <w:rFonts w:ascii="Calibri" w:hAnsi="Calibri" w:eastAsia="Calibri" w:cs="Calibri"/>
          <w:color w:val="auto"/>
        </w:rPr>
        <w:t xml:space="preserve"> that the local standards will require buildings to be designed to consume less energy than current statewide requirements. Furthermore, the California Energy Commission approval process requires that the </w:t>
      </w:r>
      <w:r w:rsidRPr="35712CD8" w:rsidR="001A3978">
        <w:rPr>
          <w:rFonts w:ascii="Calibri" w:hAnsi="Calibri" w:eastAsia="Calibri" w:cs="Calibri"/>
          <w:color w:val="auto"/>
          <w:highlight w:val="lightGray"/>
        </w:rPr>
        <w:t>[</w:t>
      </w:r>
      <w:r w:rsidRPr="35712CD8" w:rsidR="001A3978">
        <w:rPr>
          <w:rFonts w:ascii="Calibri" w:hAnsi="Calibri" w:eastAsia="Calibri" w:cs="Calibri"/>
          <w:color w:val="auto"/>
          <w:highlight w:val="lightGray"/>
        </w:rPr>
        <w:t>Jurisdiction</w:t>
      </w:r>
      <w:r w:rsidRPr="35712CD8" w:rsidR="001A3978">
        <w:rPr>
          <w:rFonts w:ascii="Calibri" w:hAnsi="Calibri" w:eastAsia="Calibri" w:cs="Calibri"/>
          <w:color w:val="auto"/>
          <w:highlight w:val="lightGray"/>
        </w:rPr>
        <w:t>]</w:t>
      </w:r>
      <w:r w:rsidRPr="35712CD8" w:rsidR="001A3978">
        <w:rPr>
          <w:rFonts w:ascii="Calibri" w:hAnsi="Calibri" w:eastAsia="Calibri" w:cs="Calibri"/>
          <w:color w:val="auto"/>
        </w:rPr>
        <w:t xml:space="preserve"> make the findings as part of its approval process. Therefore, the Reach Code standards can only go into effect if they protect the environment by making buildings more efficient</w:t>
      </w:r>
      <w:r w:rsidRPr="35712CD8" w:rsidR="5269CD3B">
        <w:rPr>
          <w:rFonts w:ascii="Calibri" w:hAnsi="Calibri" w:eastAsia="Calibri" w:cs="Calibri"/>
          <w:color w:val="auto"/>
        </w:rPr>
        <w:t>.</w:t>
      </w:r>
    </w:p>
    <w:p w:rsidRPr="00442315" w:rsidR="00FA280C" w:rsidP="35712CD8" w:rsidRDefault="001A3978" w14:paraId="2FB15085" w14:textId="1ACE9113">
      <w:pPr>
        <w:pStyle w:val="ListParagraph"/>
        <w:numPr>
          <w:ilvl w:val="0"/>
          <w:numId w:val="9"/>
        </w:numPr>
        <w:spacing w:after="0"/>
        <w:rPr>
          <w:rFonts w:ascii="Calibri" w:hAnsi="Calibri" w:eastAsia="Calibri" w:cs="Calibri"/>
          <w:color w:val="auto" w:themeColor="text1"/>
        </w:rPr>
      </w:pPr>
      <w:r w:rsidRPr="35712CD8" w:rsidR="001A3978">
        <w:rPr>
          <w:rFonts w:ascii="Calibri" w:hAnsi="Calibri" w:eastAsia="Calibri" w:cs="Calibri"/>
          <w:color w:val="auto"/>
        </w:rPr>
        <w:t>.</w:t>
      </w:r>
      <w:commentRangeEnd w:id="19"/>
      <w:r>
        <w:rPr>
          <w:rStyle w:val="CommentReference"/>
        </w:rPr>
        <w:commentReference w:id="19"/>
      </w:r>
      <w:r w:rsidRPr="35712CD8" w:rsidR="00362DDC">
        <w:rPr>
          <w:rFonts w:ascii="Calibri" w:hAnsi="Calibri" w:eastAsia="Calibri" w:cs="Calibri"/>
          <w:color w:val="auto"/>
          <w:u w:val="single"/>
        </w:rPr>
        <w:t>Violations</w:t>
      </w:r>
      <w:r w:rsidRPr="35712CD8" w:rsidR="007032F5">
        <w:rPr>
          <w:rFonts w:ascii="Calibri" w:hAnsi="Calibri" w:eastAsia="Calibri" w:cs="Calibri"/>
          <w:color w:val="auto"/>
        </w:rPr>
        <w:t>.</w:t>
      </w:r>
      <w:r w:rsidRPr="35712CD8" w:rsidR="00362DDC">
        <w:rPr>
          <w:rFonts w:ascii="Calibri" w:hAnsi="Calibri" w:eastAsia="Calibri" w:cs="Calibri"/>
          <w:color w:val="auto"/>
        </w:rPr>
        <w:t xml:space="preserve"> </w:t>
      </w:r>
      <w:commentRangeStart w:id="20"/>
      <w:r w:rsidRPr="35712CD8" w:rsidR="002C3C64">
        <w:rPr>
          <w:rFonts w:ascii="Calibri" w:hAnsi="Calibri" w:eastAsia="Calibri" w:cs="Calibri"/>
          <w:color w:val="auto"/>
        </w:rPr>
        <w:t xml:space="preserve">Violation of the requirements of this Ordinance shall be considered, at the </w:t>
      </w:r>
      <w:r w:rsidRPr="35712CD8" w:rsidR="005837DC">
        <w:rPr>
          <w:rFonts w:ascii="Calibri" w:hAnsi="Calibri" w:eastAsia="Calibri" w:cs="Calibri"/>
          <w:color w:val="auto"/>
          <w:highlight w:val="lightGray"/>
        </w:rPr>
        <w:t>[</w:t>
      </w:r>
      <w:r w:rsidRPr="35712CD8" w:rsidR="005837DC">
        <w:rPr>
          <w:rFonts w:ascii="Calibri" w:hAnsi="Calibri" w:eastAsia="Calibri" w:cs="Calibri"/>
          <w:color w:val="auto"/>
          <w:highlight w:val="lightGray"/>
        </w:rPr>
        <w:t>Jurisdiction’s</w:t>
      </w:r>
      <w:r w:rsidRPr="35712CD8" w:rsidR="005837DC">
        <w:rPr>
          <w:rFonts w:ascii="Calibri" w:hAnsi="Calibri" w:eastAsia="Calibri" w:cs="Calibri"/>
          <w:color w:val="auto"/>
          <w:highlight w:val="lightGray"/>
        </w:rPr>
        <w:t>]</w:t>
      </w:r>
      <w:r w:rsidRPr="35712CD8" w:rsidR="005837DC">
        <w:rPr>
          <w:rFonts w:ascii="Calibri" w:hAnsi="Calibri" w:eastAsia="Calibri" w:cs="Calibri"/>
          <w:color w:val="auto"/>
        </w:rPr>
        <w:t xml:space="preserve"> </w:t>
      </w:r>
      <w:r w:rsidRPr="35712CD8" w:rsidR="002C3C64">
        <w:rPr>
          <w:rFonts w:ascii="Calibri" w:hAnsi="Calibri" w:eastAsia="Calibri" w:cs="Calibri"/>
          <w:color w:val="auto"/>
        </w:rPr>
        <w:t xml:space="preserve">election, an infraction of the </w:t>
      </w:r>
      <w:r w:rsidRPr="35712CD8" w:rsidR="005837DC">
        <w:rPr>
          <w:rFonts w:ascii="Calibri" w:hAnsi="Calibri" w:eastAsia="Calibri" w:cs="Calibri"/>
          <w:color w:val="auto"/>
          <w:highlight w:val="lightGray"/>
        </w:rPr>
        <w:t>[</w:t>
      </w:r>
      <w:r w:rsidRPr="35712CD8" w:rsidR="005837DC">
        <w:rPr>
          <w:rFonts w:ascii="Calibri" w:hAnsi="Calibri" w:eastAsia="Calibri" w:cs="Calibri"/>
          <w:color w:val="auto"/>
          <w:highlight w:val="lightGray"/>
        </w:rPr>
        <w:t>Jurisdiction’s</w:t>
      </w:r>
      <w:r w:rsidRPr="35712CD8" w:rsidR="005837DC">
        <w:rPr>
          <w:rFonts w:ascii="Calibri" w:hAnsi="Calibri" w:eastAsia="Calibri" w:cs="Calibri"/>
          <w:color w:val="auto"/>
          <w:highlight w:val="lightGray"/>
        </w:rPr>
        <w:t xml:space="preserve"> Municipal Code]</w:t>
      </w:r>
      <w:r w:rsidRPr="35712CD8" w:rsidR="002C3C64">
        <w:rPr>
          <w:rFonts w:ascii="Calibri" w:hAnsi="Calibri" w:eastAsia="Calibri" w:cs="Calibri"/>
          <w:color w:val="auto"/>
        </w:rPr>
        <w:t xml:space="preserve"> punishable by all sanctions prescribed in </w:t>
      </w:r>
      <w:r w:rsidRPr="35712CD8" w:rsidR="005837DC">
        <w:rPr>
          <w:rFonts w:ascii="Calibri" w:hAnsi="Calibri" w:eastAsia="Calibri" w:cs="Calibri"/>
          <w:color w:val="auto"/>
          <w:highlight w:val="lightGray"/>
        </w:rPr>
        <w:t>[</w:t>
      </w:r>
      <w:r w:rsidRPr="35712CD8" w:rsidR="002C3C64">
        <w:rPr>
          <w:rFonts w:ascii="Calibri" w:hAnsi="Calibri" w:eastAsia="Calibri" w:cs="Calibri"/>
          <w:color w:val="auto"/>
          <w:highlight w:val="lightGray"/>
        </w:rPr>
        <w:t xml:space="preserve">Chapter </w:t>
      </w:r>
      <w:r w:rsidRPr="35712CD8" w:rsidR="005837DC">
        <w:rPr>
          <w:rFonts w:ascii="Calibri" w:hAnsi="Calibri" w:eastAsia="Calibri" w:cs="Calibri"/>
          <w:color w:val="auto"/>
          <w:highlight w:val="lightGray"/>
        </w:rPr>
        <w:t>Y]</w:t>
      </w:r>
      <w:r w:rsidRPr="35712CD8" w:rsidR="002C3C64">
        <w:rPr>
          <w:rFonts w:ascii="Calibri" w:hAnsi="Calibri" w:eastAsia="Calibri" w:cs="Calibri"/>
          <w:color w:val="auto"/>
        </w:rPr>
        <w:t xml:space="preserve">, or an administrative violation punishable as provided under </w:t>
      </w:r>
      <w:r w:rsidRPr="35712CD8" w:rsidR="005837DC">
        <w:rPr>
          <w:rFonts w:ascii="Calibri" w:hAnsi="Calibri" w:eastAsia="Calibri" w:cs="Calibri"/>
          <w:color w:val="auto"/>
          <w:highlight w:val="lightGray"/>
        </w:rPr>
        <w:t>[</w:t>
      </w:r>
      <w:r w:rsidRPr="35712CD8" w:rsidR="002C3C64">
        <w:rPr>
          <w:rFonts w:ascii="Calibri" w:hAnsi="Calibri" w:eastAsia="Calibri" w:cs="Calibri"/>
          <w:color w:val="auto"/>
          <w:highlight w:val="lightGray"/>
        </w:rPr>
        <w:t xml:space="preserve">Chapter </w:t>
      </w:r>
      <w:r w:rsidRPr="35712CD8" w:rsidR="005837DC">
        <w:rPr>
          <w:rFonts w:ascii="Calibri" w:hAnsi="Calibri" w:eastAsia="Calibri" w:cs="Calibri"/>
          <w:color w:val="auto"/>
          <w:highlight w:val="lightGray"/>
        </w:rPr>
        <w:t>X]</w:t>
      </w:r>
      <w:r w:rsidRPr="35712CD8" w:rsidR="005837DC">
        <w:rPr>
          <w:rFonts w:ascii="Calibri" w:hAnsi="Calibri" w:eastAsia="Calibri" w:cs="Calibri"/>
          <w:color w:val="auto"/>
        </w:rPr>
        <w:t xml:space="preserve">. </w:t>
      </w:r>
      <w:commentRangeEnd w:id="20"/>
      <w:r>
        <w:rPr>
          <w:rStyle w:val="CommentReference"/>
        </w:rPr>
        <w:commentReference w:id="20"/>
      </w:r>
    </w:p>
    <w:p w:rsidRPr="00FA280C" w:rsidR="00362DDC" w:rsidP="35712CD8" w:rsidRDefault="00857798" w14:paraId="1D572AB1" w14:textId="65CB66B9">
      <w:pPr>
        <w:numPr>
          <w:ilvl w:val="0"/>
          <w:numId w:val="9"/>
        </w:numPr>
        <w:spacing w:after="0"/>
        <w:rPr>
          <w:rFonts w:ascii="Calibri" w:hAnsi="Calibri" w:eastAsia="Calibri" w:cs="Calibri"/>
          <w:color w:val="auto"/>
        </w:rPr>
      </w:pPr>
      <w:r w:rsidRPr="35712CD8" w:rsidR="00362DDC">
        <w:rPr>
          <w:rFonts w:ascii="Calibri" w:hAnsi="Calibri" w:eastAsia="Calibri" w:cs="Calibri"/>
          <w:color w:val="auto"/>
          <w:u w:val="single"/>
        </w:rPr>
        <w:t>Effective Date</w:t>
      </w:r>
      <w:r w:rsidRPr="35712CD8" w:rsidR="00362DDC">
        <w:rPr>
          <w:rFonts w:ascii="Calibri" w:hAnsi="Calibri" w:eastAsia="Calibri" w:cs="Calibri"/>
          <w:color w:val="auto"/>
        </w:rPr>
        <w:t>.</w:t>
      </w:r>
      <w:r w:rsidRPr="35712CD8" w:rsidR="005F4E2D">
        <w:rPr>
          <w:rFonts w:ascii="Calibri" w:hAnsi="Calibri" w:eastAsia="Calibri" w:cs="Calibri"/>
          <w:color w:val="auto"/>
        </w:rPr>
        <w:t xml:space="preserve"> </w:t>
      </w:r>
      <w:commentRangeStart w:id="21"/>
      <w:r w:rsidRPr="35712CD8" w:rsidR="5AD3C61A">
        <w:rPr>
          <w:rFonts w:ascii="Calibri" w:hAnsi="Calibri" w:eastAsia="Calibri" w:cs="Calibri"/>
          <w:noProof w:val="0"/>
          <w:color w:val="auto"/>
          <w:sz w:val="24"/>
          <w:szCs w:val="24"/>
          <w:lang w:val="en-US"/>
        </w:rPr>
        <w:t>This</w:t>
      </w:r>
      <w:r w:rsidRPr="35712CD8" w:rsidR="5AD3C61A">
        <w:rPr>
          <w:rFonts w:ascii="Calibri" w:hAnsi="Calibri" w:eastAsia="Calibri" w:cs="Calibri"/>
          <w:noProof w:val="0"/>
          <w:color w:val="auto"/>
          <w:sz w:val="24"/>
          <w:szCs w:val="24"/>
          <w:lang w:val="en-US"/>
        </w:rPr>
        <w:t xml:space="preserve"> ordinance shall become effective as of January 1, 2026, upon approval of the California Energy Commission, or upon the date the California Building Standards Commission (CBSC) accepts the ordinance for filing, whichever is later. </w:t>
      </w:r>
    </w:p>
    <w:p w:rsidRPr="00FA280C" w:rsidR="00362DDC" w:rsidP="35712CD8" w:rsidRDefault="00857798" w14:paraId="75357BE3" w14:textId="447EEC20">
      <w:pPr>
        <w:numPr>
          <w:ilvl w:val="0"/>
          <w:numId w:val="9"/>
        </w:numPr>
        <w:spacing w:after="0"/>
        <w:rPr>
          <w:rFonts w:ascii="Calibri" w:hAnsi="Calibri" w:eastAsia="Calibri" w:cs="Calibri"/>
          <w:color w:val="auto"/>
        </w:rPr>
      </w:pPr>
      <w:commentRangeEnd w:id="21"/>
      <w:r>
        <w:rPr>
          <w:rStyle w:val="CommentReference"/>
        </w:rPr>
        <w:commentReference w:id="21"/>
      </w:r>
      <w:r w:rsidRPr="35712CD8" w:rsidR="00857798">
        <w:rPr>
          <w:rFonts w:ascii="Calibri" w:hAnsi="Calibri" w:eastAsia="Calibri" w:cs="Calibri"/>
          <w:color w:val="auto"/>
          <w:u w:val="single"/>
        </w:rPr>
        <w:t>Ordinance Summary</w:t>
      </w:r>
      <w:r w:rsidRPr="35712CD8" w:rsidR="00806AE3">
        <w:rPr>
          <w:rFonts w:ascii="Calibri" w:hAnsi="Calibri" w:eastAsia="Calibri" w:cs="Calibri"/>
          <w:color w:val="auto"/>
        </w:rPr>
        <w:t xml:space="preserve">. </w:t>
      </w:r>
      <w:commentRangeStart w:id="22"/>
      <w:r w:rsidRPr="35712CD8" w:rsidR="00806AE3">
        <w:rPr>
          <w:rFonts w:ascii="Calibri" w:hAnsi="Calibri" w:eastAsia="Calibri" w:cs="Calibri"/>
          <w:color w:val="auto"/>
        </w:rPr>
        <w:t xml:space="preserve">A summary of this ordinance, together with the names of </w:t>
      </w:r>
      <w:r w:rsidRPr="35712CD8" w:rsidR="00806AE3">
        <w:rPr>
          <w:rFonts w:ascii="Calibri" w:hAnsi="Calibri" w:eastAsia="Calibri" w:cs="Calibri"/>
          <w:color w:val="auto"/>
          <w:highlight w:val="lightGray"/>
        </w:rPr>
        <w:t>[Governing Body]</w:t>
      </w:r>
      <w:r w:rsidRPr="35712CD8" w:rsidR="00806AE3">
        <w:rPr>
          <w:rFonts w:ascii="Calibri" w:hAnsi="Calibri" w:eastAsia="Calibri" w:cs="Calibri"/>
          <w:color w:val="auto"/>
        </w:rPr>
        <w:t xml:space="preserve"> members voting for and against, shall be published at least XX days prior to its final passage, in </w:t>
      </w:r>
      <w:r w:rsidRPr="35712CD8" w:rsidR="00806AE3">
        <w:rPr>
          <w:rFonts w:ascii="Calibri" w:hAnsi="Calibri" w:eastAsia="Calibri" w:cs="Calibri"/>
          <w:color w:val="auto"/>
          <w:highlight w:val="lightGray"/>
        </w:rPr>
        <w:t>[local publication]</w:t>
      </w:r>
      <w:r w:rsidRPr="35712CD8" w:rsidR="00806AE3">
        <w:rPr>
          <w:rFonts w:ascii="Calibri" w:hAnsi="Calibri" w:eastAsia="Calibri" w:cs="Calibri"/>
          <w:color w:val="auto"/>
        </w:rPr>
        <w:t>, a newspaper published and circulated in</w:t>
      </w:r>
      <w:r w:rsidRPr="35712CD8" w:rsidR="58DD8221">
        <w:rPr>
          <w:rFonts w:ascii="Calibri" w:hAnsi="Calibri" w:eastAsia="Calibri" w:cs="Calibri"/>
          <w:color w:val="auto"/>
        </w:rPr>
        <w:t xml:space="preserve"> </w:t>
      </w:r>
      <w:r w:rsidRPr="35712CD8" w:rsidR="00806AE3">
        <w:rPr>
          <w:rFonts w:ascii="Calibri" w:hAnsi="Calibri" w:eastAsia="Calibri" w:cs="Calibri"/>
          <w:color w:val="auto"/>
          <w:highlight w:val="lightGray"/>
        </w:rPr>
        <w:t>[</w:t>
      </w:r>
      <w:r w:rsidRPr="35712CD8" w:rsidR="00806AE3">
        <w:rPr>
          <w:rFonts w:ascii="Calibri" w:hAnsi="Calibri" w:eastAsia="Calibri" w:cs="Calibri"/>
          <w:color w:val="auto"/>
          <w:highlight w:val="lightGray"/>
        </w:rPr>
        <w:t>Jurisdiction</w:t>
      </w:r>
      <w:r w:rsidRPr="35712CD8" w:rsidR="00806AE3">
        <w:rPr>
          <w:rFonts w:ascii="Calibri" w:hAnsi="Calibri" w:eastAsia="Calibri" w:cs="Calibri"/>
          <w:color w:val="auto"/>
          <w:highlight w:val="lightGray"/>
        </w:rPr>
        <w:t>]</w:t>
      </w:r>
      <w:r w:rsidRPr="35712CD8" w:rsidR="00806AE3">
        <w:rPr>
          <w:rFonts w:ascii="Calibri" w:hAnsi="Calibri" w:eastAsia="Calibri" w:cs="Calibri"/>
          <w:color w:val="auto"/>
        </w:rPr>
        <w:t xml:space="preserve">. This ordinance shall go into effect at the </w:t>
      </w:r>
      <w:r w:rsidRPr="35712CD8" w:rsidR="00806AE3">
        <w:rPr>
          <w:rFonts w:ascii="Calibri" w:hAnsi="Calibri" w:eastAsia="Calibri" w:cs="Calibri"/>
          <w:color w:val="auto"/>
        </w:rPr>
        <w:t>expiration</w:t>
      </w:r>
      <w:r w:rsidRPr="35712CD8" w:rsidR="00806AE3">
        <w:rPr>
          <w:rFonts w:ascii="Calibri" w:hAnsi="Calibri" w:eastAsia="Calibri" w:cs="Calibri"/>
          <w:color w:val="auto"/>
        </w:rPr>
        <w:t xml:space="preserve"> of </w:t>
      </w:r>
      <w:r w:rsidRPr="35712CD8" w:rsidR="57BAEE46">
        <w:rPr>
          <w:rFonts w:ascii="Calibri" w:hAnsi="Calibri" w:eastAsia="Calibri" w:cs="Calibri"/>
          <w:color w:val="auto"/>
          <w:highlight w:val="lightGray"/>
        </w:rPr>
        <w:t>[</w:t>
      </w:r>
      <w:r w:rsidRPr="35712CD8" w:rsidR="00806AE3">
        <w:rPr>
          <w:rFonts w:ascii="Calibri" w:hAnsi="Calibri" w:eastAsia="Calibri" w:cs="Calibri"/>
          <w:color w:val="auto"/>
          <w:highlight w:val="lightGray"/>
        </w:rPr>
        <w:t>thirty (30) days</w:t>
      </w:r>
      <w:r w:rsidRPr="35712CD8" w:rsidR="37206C7E">
        <w:rPr>
          <w:rFonts w:ascii="Calibri" w:hAnsi="Calibri" w:eastAsia="Calibri" w:cs="Calibri"/>
          <w:color w:val="auto"/>
          <w:highlight w:val="lightGray"/>
        </w:rPr>
        <w:t>]</w:t>
      </w:r>
      <w:r w:rsidRPr="35712CD8" w:rsidR="00806AE3">
        <w:rPr>
          <w:rFonts w:ascii="Calibri" w:hAnsi="Calibri" w:eastAsia="Calibri" w:cs="Calibri"/>
          <w:color w:val="auto"/>
        </w:rPr>
        <w:t xml:space="preserve"> after its final passage</w:t>
      </w:r>
      <w:r w:rsidRPr="35712CD8" w:rsidR="5C544E43">
        <w:rPr>
          <w:rFonts w:ascii="Calibri" w:hAnsi="Calibri" w:eastAsia="Calibri" w:cs="Calibri"/>
          <w:color w:val="auto"/>
        </w:rPr>
        <w:t>.</w:t>
      </w:r>
      <w:commentRangeEnd w:id="22"/>
      <w:r>
        <w:rPr>
          <w:rStyle w:val="CommentReference"/>
        </w:rPr>
        <w:commentReference w:id="22"/>
      </w:r>
    </w:p>
    <w:p w:rsidR="00891B5C" w:rsidP="35712CD8" w:rsidRDefault="00891B5C" w14:paraId="3FCE2633" w14:textId="77777777">
      <w:pPr>
        <w:spacing w:after="0"/>
        <w:rPr>
          <w:rFonts w:ascii="Calibri" w:hAnsi="Calibri" w:eastAsia="Calibri" w:cs="Calibri"/>
          <w:color w:val="auto"/>
        </w:rPr>
      </w:pPr>
    </w:p>
    <w:p w:rsidR="7E324172" w:rsidP="35712CD8" w:rsidRDefault="7E324172" w14:paraId="41D6C445" w14:textId="037EE4DF">
      <w:pPr>
        <w:spacing w:after="0"/>
        <w:rPr>
          <w:rFonts w:ascii="Calibri" w:hAnsi="Calibri" w:eastAsia="Calibri" w:cs="Calibri"/>
          <w:i w:val="0"/>
          <w:iCs w:val="0"/>
          <w:noProof w:val="0"/>
          <w:color w:val="auto"/>
          <w:sz w:val="24"/>
          <w:szCs w:val="24"/>
          <w:lang w:val="en-US"/>
        </w:rPr>
      </w:pPr>
      <w:r w:rsidRPr="35712CD8" w:rsidR="6757368F">
        <w:rPr>
          <w:rFonts w:ascii="Calibri" w:hAnsi="Calibri" w:eastAsia="Calibri" w:cs="Calibri"/>
          <w:b w:val="1"/>
          <w:bCs w:val="1"/>
          <w:color w:val="auto"/>
        </w:rPr>
        <w:t>THEREFORE</w:t>
      </w:r>
      <w:r w:rsidRPr="35712CD8" w:rsidR="00D02538">
        <w:rPr>
          <w:rFonts w:ascii="Calibri" w:hAnsi="Calibri" w:eastAsia="Calibri" w:cs="Calibri"/>
          <w:b w:val="1"/>
          <w:bCs w:val="1"/>
          <w:color w:val="auto"/>
        </w:rPr>
        <w:t>,</w:t>
      </w:r>
      <w:r w:rsidRPr="35712CD8" w:rsidR="6757368F">
        <w:rPr>
          <w:rFonts w:ascii="Calibri" w:hAnsi="Calibri" w:eastAsia="Calibri" w:cs="Calibri"/>
          <w:b w:val="1"/>
          <w:bCs w:val="1"/>
          <w:color w:val="auto"/>
        </w:rPr>
        <w:t xml:space="preserve"> </w:t>
      </w:r>
      <w:r w:rsidRPr="35712CD8" w:rsidR="6757368F">
        <w:rPr>
          <w:rFonts w:ascii="Calibri" w:hAnsi="Calibri" w:eastAsia="Calibri" w:cs="Calibri"/>
          <w:color w:val="auto"/>
        </w:rPr>
        <w:t xml:space="preserve"> the</w:t>
      </w:r>
      <w:r w:rsidRPr="35712CD8" w:rsidR="6757368F">
        <w:rPr>
          <w:rFonts w:ascii="Calibri" w:hAnsi="Calibri" w:eastAsia="Calibri" w:cs="Calibri"/>
          <w:color w:val="auto"/>
        </w:rPr>
        <w:t xml:space="preserve"> </w:t>
      </w:r>
      <w:r w:rsidRPr="35712CD8" w:rsidR="689CA0ED">
        <w:rPr>
          <w:rFonts w:ascii="Calibri" w:hAnsi="Calibri" w:eastAsia="Calibri" w:cs="Calibri"/>
          <w:noProof w:val="0"/>
          <w:color w:val="auto"/>
          <w:sz w:val="24"/>
          <w:szCs w:val="24"/>
          <w:lang w:val="en-US"/>
        </w:rPr>
        <w:t>Chapter</w:t>
      </w:r>
      <w:r w:rsidRPr="35712CD8" w:rsidR="689CA0ED">
        <w:rPr>
          <w:rFonts w:ascii="Calibri" w:hAnsi="Calibri" w:eastAsia="Calibri" w:cs="Calibri"/>
          <w:i w:val="0"/>
          <w:iCs w:val="0"/>
          <w:noProof w:val="0"/>
          <w:color w:val="auto"/>
          <w:sz w:val="24"/>
          <w:szCs w:val="24"/>
          <w:lang w:val="en-US"/>
        </w:rPr>
        <w:t xml:space="preserve"> </w:t>
      </w:r>
      <w:r w:rsidRPr="35712CD8" w:rsidR="689CA0ED">
        <w:rPr>
          <w:rFonts w:ascii="Calibri" w:hAnsi="Calibri" w:eastAsia="Calibri" w:cs="Calibri"/>
          <w:i w:val="0"/>
          <w:iCs w:val="0"/>
          <w:noProof w:val="0"/>
          <w:color w:val="auto"/>
          <w:sz w:val="24"/>
          <w:szCs w:val="24"/>
          <w:highlight w:val="lightGray"/>
          <w:lang w:val="en-US"/>
        </w:rPr>
        <w:t>[cite local code section]</w:t>
      </w:r>
      <w:r w:rsidRPr="35712CD8" w:rsidR="689CA0ED">
        <w:rPr>
          <w:rFonts w:ascii="Calibri" w:hAnsi="Calibri" w:eastAsia="Calibri" w:cs="Calibri"/>
          <w:i w:val="0"/>
          <w:iCs w:val="0"/>
          <w:noProof w:val="0"/>
          <w:color w:val="auto"/>
          <w:sz w:val="24"/>
          <w:szCs w:val="24"/>
          <w:lang w:val="en-US"/>
        </w:rPr>
        <w:t xml:space="preserve"> </w:t>
      </w:r>
      <w:r w:rsidRPr="35712CD8" w:rsidR="689CA0ED">
        <w:rPr>
          <w:rFonts w:ascii="Calibri" w:hAnsi="Calibri" w:eastAsia="Calibri" w:cs="Calibri"/>
          <w:noProof w:val="0"/>
          <w:color w:val="auto"/>
          <w:sz w:val="24"/>
          <w:szCs w:val="24"/>
          <w:lang w:val="en-US"/>
        </w:rPr>
        <w:t>of the</w:t>
      </w:r>
      <w:r w:rsidRPr="35712CD8" w:rsidR="689CA0ED">
        <w:rPr>
          <w:rFonts w:ascii="Calibri" w:hAnsi="Calibri" w:eastAsia="Calibri" w:cs="Calibri"/>
          <w:i w:val="1"/>
          <w:iCs w:val="1"/>
          <w:noProof w:val="0"/>
          <w:color w:val="auto"/>
          <w:sz w:val="24"/>
          <w:szCs w:val="24"/>
          <w:lang w:val="en-US"/>
        </w:rPr>
        <w:t xml:space="preserve"> </w:t>
      </w:r>
      <w:r w:rsidRPr="35712CD8" w:rsidR="689CA0ED">
        <w:rPr>
          <w:rFonts w:ascii="Calibri" w:hAnsi="Calibri" w:eastAsia="Calibri" w:cs="Calibri"/>
          <w:i w:val="0"/>
          <w:iCs w:val="0"/>
          <w:noProof w:val="0"/>
          <w:color w:val="auto"/>
          <w:sz w:val="24"/>
          <w:szCs w:val="24"/>
          <w:highlight w:val="lightGray"/>
          <w:lang w:val="en-US"/>
        </w:rPr>
        <w:t xml:space="preserve">[local </w:t>
      </w:r>
      <w:r w:rsidRPr="35712CD8" w:rsidR="689CA0ED">
        <w:rPr>
          <w:rFonts w:ascii="Calibri" w:hAnsi="Calibri" w:eastAsia="Calibri" w:cs="Calibri"/>
          <w:i w:val="0"/>
          <w:iCs w:val="0"/>
          <w:noProof w:val="0"/>
          <w:color w:val="auto"/>
          <w:sz w:val="24"/>
          <w:szCs w:val="24"/>
          <w:highlight w:val="lightGray"/>
          <w:lang w:val="en-US"/>
        </w:rPr>
        <w:t>jurisdiction</w:t>
      </w:r>
      <w:r w:rsidRPr="35712CD8" w:rsidR="689CA0ED">
        <w:rPr>
          <w:rFonts w:ascii="Calibri" w:hAnsi="Calibri" w:eastAsia="Calibri" w:cs="Calibri"/>
          <w:i w:val="0"/>
          <w:iCs w:val="0"/>
          <w:noProof w:val="0"/>
          <w:color w:val="auto"/>
          <w:sz w:val="24"/>
          <w:szCs w:val="24"/>
          <w:highlight w:val="lightGray"/>
          <w:lang w:val="en-US"/>
        </w:rPr>
        <w:t xml:space="preserve"> municipal/county code]</w:t>
      </w:r>
      <w:r w:rsidRPr="35712CD8" w:rsidR="689CA0ED">
        <w:rPr>
          <w:rFonts w:ascii="Calibri" w:hAnsi="Calibri" w:eastAsia="Calibri" w:cs="Calibri"/>
          <w:i w:val="0"/>
          <w:iCs w:val="0"/>
          <w:noProof w:val="0"/>
          <w:color w:val="auto"/>
          <w:sz w:val="24"/>
          <w:szCs w:val="24"/>
          <w:lang w:val="en-US"/>
        </w:rPr>
        <w:t>,</w:t>
      </w:r>
      <w:r w:rsidRPr="35712CD8" w:rsidR="3005AA79">
        <w:rPr>
          <w:rFonts w:ascii="Calibri" w:hAnsi="Calibri" w:eastAsia="Calibri" w:cs="Calibri"/>
          <w:i w:val="0"/>
          <w:iCs w:val="0"/>
          <w:noProof w:val="0"/>
          <w:color w:val="auto"/>
          <w:sz w:val="24"/>
          <w:szCs w:val="24"/>
          <w:lang w:val="en-US"/>
        </w:rPr>
        <w:t xml:space="preserve"> adoption of the 2025 California Energy Code, Title 24, Part 6, is hereby amended as follows:</w:t>
      </w:r>
    </w:p>
    <w:p w:rsidR="7E324172" w:rsidP="35712CD8" w:rsidRDefault="7E324172" w14:paraId="45263AD2" w14:textId="0333EF19">
      <w:pPr>
        <w:spacing w:before="0" w:beforeAutospacing="off" w:after="120" w:afterAutospacing="off"/>
        <w:ind w:left="36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1.</w:t>
      </w:r>
      <w:r>
        <w:tab/>
      </w:r>
      <w:r w:rsidRPr="35712CD8" w:rsidR="383FBBB1">
        <w:rPr>
          <w:rFonts w:ascii="Calibri" w:hAnsi="Calibri" w:eastAsia="Calibri" w:cs="Calibri"/>
          <w:noProof w:val="0"/>
          <w:color w:val="auto"/>
          <w:sz w:val="24"/>
          <w:szCs w:val="24"/>
          <w:lang w:val="en-US"/>
        </w:rPr>
        <w:t>Section 150.2(b)1C is hereby amended to read:</w:t>
      </w:r>
    </w:p>
    <w:p w:rsidR="7E324172" w:rsidP="35712CD8" w:rsidRDefault="7E324172" w14:paraId="21183A99" w14:textId="664C03AD">
      <w:pPr>
        <w:spacing w:before="120" w:beforeAutospacing="off" w:after="0" w:afterAutospacing="off"/>
        <w:ind w:left="72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lang w:val="en-US"/>
        </w:rPr>
        <w:t>C.</w:t>
      </w:r>
      <w:r w:rsidRPr="35712CD8" w:rsidR="383FBBB1">
        <w:rPr>
          <w:rFonts w:ascii="Calibri" w:hAnsi="Calibri" w:eastAsia="Calibri" w:cs="Calibri"/>
          <w:b w:val="1"/>
          <w:bCs w:val="1"/>
          <w:noProof w:val="0"/>
          <w:color w:val="auto"/>
          <w:sz w:val="24"/>
          <w:szCs w:val="24"/>
          <w:lang w:val="en-US"/>
        </w:rPr>
        <w:t xml:space="preserve"> </w:t>
      </w:r>
      <w:r>
        <w:tab/>
      </w:r>
      <w:r w:rsidRPr="35712CD8" w:rsidR="383FBBB1">
        <w:rPr>
          <w:rFonts w:ascii="Calibri" w:hAnsi="Calibri" w:eastAsia="Calibri" w:cs="Calibri"/>
          <w:b w:val="1"/>
          <w:bCs w:val="1"/>
          <w:noProof w:val="0"/>
          <w:color w:val="auto"/>
          <w:sz w:val="24"/>
          <w:szCs w:val="24"/>
          <w:lang w:val="en-US"/>
        </w:rPr>
        <w:t>Entirely</w:t>
      </w:r>
      <w:r w:rsidRPr="35712CD8" w:rsidR="383FBBB1">
        <w:rPr>
          <w:rFonts w:ascii="Calibri" w:hAnsi="Calibri" w:eastAsia="Calibri" w:cs="Calibri"/>
          <w:noProof w:val="0"/>
          <w:color w:val="auto"/>
          <w:sz w:val="24"/>
          <w:szCs w:val="24"/>
          <w:lang w:val="en-US"/>
        </w:rPr>
        <w:t xml:space="preserve"> </w:t>
      </w:r>
      <w:r w:rsidRPr="35712CD8" w:rsidR="383FBBB1">
        <w:rPr>
          <w:rFonts w:ascii="Calibri" w:hAnsi="Calibri" w:eastAsia="Calibri" w:cs="Calibri"/>
          <w:b w:val="1"/>
          <w:bCs w:val="1"/>
          <w:noProof w:val="0"/>
          <w:color w:val="auto"/>
          <w:sz w:val="24"/>
          <w:szCs w:val="24"/>
          <w:lang w:val="en-US"/>
        </w:rPr>
        <w:t xml:space="preserve">new or complete replacement space-conditioning systems </w:t>
      </w:r>
      <w:r w:rsidRPr="35712CD8" w:rsidR="383FBBB1">
        <w:rPr>
          <w:rFonts w:ascii="Calibri" w:hAnsi="Calibri" w:eastAsia="Calibri" w:cs="Calibri"/>
          <w:noProof w:val="0"/>
          <w:color w:val="auto"/>
          <w:sz w:val="24"/>
          <w:szCs w:val="24"/>
          <w:lang w:val="en-US"/>
        </w:rPr>
        <w:t>installed as part of an alteration, shall include all the system heating or cooling equipment, including but not limited to: condensing unit cooling or heating coil, and air handler for split systems; or complete replacement of a packaged unit; plus entirely new or replacement duct system (Section 150.2(b)1Diia). Entirely new or complete replacement space-conditioning systems shall meet the requirements of Sections 150.0(h), 150.0(</w:t>
      </w:r>
      <w:r w:rsidRPr="35712CD8" w:rsidR="383FBBB1">
        <w:rPr>
          <w:rFonts w:ascii="Calibri" w:hAnsi="Calibri" w:eastAsia="Calibri" w:cs="Calibri"/>
          <w:noProof w:val="0"/>
          <w:color w:val="auto"/>
          <w:sz w:val="24"/>
          <w:szCs w:val="24"/>
          <w:lang w:val="en-US"/>
        </w:rPr>
        <w:t>i</w:t>
      </w:r>
      <w:r w:rsidRPr="35712CD8" w:rsidR="383FBBB1">
        <w:rPr>
          <w:rFonts w:ascii="Calibri" w:hAnsi="Calibri" w:eastAsia="Calibri" w:cs="Calibri"/>
          <w:noProof w:val="0"/>
          <w:color w:val="auto"/>
          <w:sz w:val="24"/>
          <w:szCs w:val="24"/>
          <w:lang w:val="en-US"/>
        </w:rPr>
        <w:t xml:space="preserve">), 150.0(j)1, 150.0(j)2, 150.0(m)1 through 150.0(m)10; 150.0(m)12; 150.0(m)13, 150.1(c)7, </w:t>
      </w:r>
      <w:r w:rsidRPr="35712CD8" w:rsidR="383FBBB1">
        <w:rPr>
          <w:rFonts w:ascii="Calibri" w:hAnsi="Calibri" w:eastAsia="Calibri" w:cs="Calibri"/>
          <w:strike w:val="1"/>
          <w:noProof w:val="0"/>
          <w:color w:val="auto"/>
          <w:sz w:val="24"/>
          <w:szCs w:val="24"/>
          <w:lang w:val="en-US"/>
        </w:rPr>
        <w:t>150.2(b)1Fii,</w:t>
      </w:r>
      <w:r w:rsidRPr="35712CD8" w:rsidR="383FBBB1">
        <w:rPr>
          <w:rFonts w:ascii="Calibri" w:hAnsi="Calibri" w:eastAsia="Calibri" w:cs="Calibri"/>
          <w:noProof w:val="0"/>
          <w:color w:val="auto"/>
          <w:sz w:val="24"/>
          <w:szCs w:val="24"/>
          <w:lang w:val="en-US"/>
        </w:rPr>
        <w:t xml:space="preserve"> </w:t>
      </w:r>
      <w:r w:rsidRPr="35712CD8" w:rsidR="383FBBB1">
        <w:rPr>
          <w:rFonts w:ascii="Calibri" w:hAnsi="Calibri" w:eastAsia="Calibri" w:cs="Calibri"/>
          <w:noProof w:val="0"/>
          <w:color w:val="auto"/>
          <w:sz w:val="24"/>
          <w:szCs w:val="24"/>
          <w:lang w:val="en-US"/>
        </w:rPr>
        <w:t xml:space="preserve">150.2(b)1G, and TABLE 150.2-A. </w:t>
      </w:r>
      <w:r w:rsidRPr="35712CD8" w:rsidR="383FBBB1">
        <w:rPr>
          <w:rFonts w:ascii="Calibri" w:hAnsi="Calibri" w:eastAsia="Calibri" w:cs="Calibri"/>
          <w:noProof w:val="0"/>
          <w:color w:val="auto"/>
          <w:sz w:val="24"/>
          <w:szCs w:val="24"/>
          <w:u w:val="single"/>
          <w:lang w:val="en-US"/>
        </w:rPr>
        <w:t>Additionally, where an entirely new or complete replacement space conditioning system includes a new or replacement air-cooled air conditioner in Climate Zones 1 through 14 and 16, it shall meet the applicable requirements of Section 150.2(b)1Fiv. Where an entirely new or complete replacement space conditioning system includes a new or replacement heat pump, it shall meet the applicable requirements of Section 150.2(b)1Fv.</w:t>
      </w:r>
    </w:p>
    <w:p w:rsidR="7E324172" w:rsidP="35712CD8" w:rsidRDefault="7E324172" w14:paraId="48C09886" w14:textId="31DFE860">
      <w:pPr>
        <w:spacing w:before="0" w:beforeAutospacing="off" w:after="120" w:afterAutospacing="off"/>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 xml:space="preserve"> </w:t>
      </w:r>
    </w:p>
    <w:p w:rsidR="7E324172" w:rsidP="35712CD8" w:rsidRDefault="7E324172" w14:paraId="121283E1" w14:textId="37E9148A">
      <w:pPr>
        <w:spacing w:before="0" w:beforeAutospacing="off" w:after="120" w:afterAutospacing="off"/>
        <w:ind w:left="36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2.</w:t>
      </w:r>
      <w:r>
        <w:tab/>
      </w:r>
      <w:r w:rsidRPr="35712CD8" w:rsidR="383FBBB1">
        <w:rPr>
          <w:rFonts w:ascii="Calibri" w:hAnsi="Calibri" w:eastAsia="Calibri" w:cs="Calibri"/>
          <w:noProof w:val="0"/>
          <w:color w:val="auto"/>
          <w:sz w:val="24"/>
          <w:szCs w:val="24"/>
          <w:lang w:val="en-US"/>
        </w:rPr>
        <w:t>Section 150.2(b)1F is hereby amended to read:</w:t>
      </w:r>
    </w:p>
    <w:p w:rsidR="7E324172" w:rsidP="35712CD8" w:rsidRDefault="7E324172" w14:paraId="67F5733B" w14:textId="0F7B383A">
      <w:pPr>
        <w:spacing w:before="120" w:beforeAutospacing="off" w:after="0" w:afterAutospacing="off"/>
        <w:ind w:left="720" w:right="0" w:hanging="360"/>
        <w:rPr>
          <w:rFonts w:ascii="Calibri" w:hAnsi="Calibri" w:eastAsia="Calibri" w:cs="Calibri"/>
          <w:strike w:val="1"/>
          <w:noProof w:val="0"/>
          <w:color w:val="auto"/>
          <w:sz w:val="24"/>
          <w:szCs w:val="24"/>
          <w:lang w:val="en-US"/>
        </w:rPr>
      </w:pPr>
      <w:r w:rsidRPr="35712CD8" w:rsidR="383FBBB1">
        <w:rPr>
          <w:rFonts w:ascii="Calibri" w:hAnsi="Calibri" w:eastAsia="Calibri" w:cs="Calibri"/>
          <w:noProof w:val="0"/>
          <w:color w:val="auto"/>
          <w:sz w:val="24"/>
          <w:szCs w:val="24"/>
          <w:lang w:val="en-US"/>
        </w:rPr>
        <w:t>F.</w:t>
      </w:r>
      <w:r>
        <w:tab/>
      </w:r>
      <w:r w:rsidRPr="35712CD8" w:rsidR="383FBBB1">
        <w:rPr>
          <w:rFonts w:ascii="Calibri" w:hAnsi="Calibri" w:eastAsia="Calibri" w:cs="Calibri"/>
          <w:b w:val="1"/>
          <w:bCs w:val="1"/>
          <w:noProof w:val="0"/>
          <w:color w:val="auto"/>
          <w:sz w:val="24"/>
          <w:szCs w:val="24"/>
          <w:lang w:val="en-US"/>
        </w:rPr>
        <w:t>Altered space-conditioning system - mechanical cooling.</w:t>
      </w:r>
      <w:r w:rsidRPr="35712CD8" w:rsidR="383FBBB1">
        <w:rPr>
          <w:rFonts w:ascii="Calibri" w:hAnsi="Calibri" w:eastAsia="Calibri" w:cs="Calibri"/>
          <w:noProof w:val="0"/>
          <w:color w:val="auto"/>
          <w:sz w:val="24"/>
          <w:szCs w:val="24"/>
          <w:lang w:val="en-US"/>
        </w:rPr>
        <w:t xml:space="preserve"> </w:t>
      </w:r>
      <w:r w:rsidRPr="35712CD8" w:rsidR="383FBBB1">
        <w:rPr>
          <w:rFonts w:ascii="Calibri" w:hAnsi="Calibri" w:eastAsia="Calibri" w:cs="Calibri"/>
          <w:noProof w:val="0"/>
          <w:color w:val="auto"/>
          <w:sz w:val="24"/>
          <w:szCs w:val="24"/>
          <w:u w:val="single"/>
          <w:lang w:val="en-US"/>
        </w:rPr>
        <w:t xml:space="preserve">Alterations which install </w:t>
      </w:r>
      <w:r w:rsidRPr="35712CD8" w:rsidR="383FBBB1">
        <w:rPr>
          <w:rFonts w:ascii="Calibri" w:hAnsi="Calibri" w:eastAsia="Calibri" w:cs="Calibri"/>
          <w:noProof w:val="0"/>
          <w:color w:val="auto"/>
          <w:sz w:val="24"/>
          <w:szCs w:val="24"/>
          <w:u w:val="single"/>
          <w:lang w:val="en-US"/>
        </w:rPr>
        <w:t>new</w:t>
      </w:r>
      <w:r w:rsidRPr="35712CD8" w:rsidR="383FBBB1">
        <w:rPr>
          <w:rFonts w:ascii="Calibri" w:hAnsi="Calibri" w:eastAsia="Calibri" w:cs="Calibri"/>
          <w:noProof w:val="0"/>
          <w:color w:val="auto"/>
          <w:sz w:val="24"/>
          <w:szCs w:val="24"/>
          <w:u w:val="single"/>
          <w:lang w:val="en-US"/>
        </w:rPr>
        <w:t xml:space="preserve"> or replacement air-cooled air conditioners shall meet the applicable requirements of subsections </w:t>
      </w:r>
      <w:r w:rsidRPr="35712CD8" w:rsidR="383FBBB1">
        <w:rPr>
          <w:rFonts w:ascii="Calibri" w:hAnsi="Calibri" w:eastAsia="Calibri" w:cs="Calibri"/>
          <w:noProof w:val="0"/>
          <w:color w:val="auto"/>
          <w:sz w:val="24"/>
          <w:szCs w:val="24"/>
          <w:u w:val="single"/>
          <w:lang w:val="en-US"/>
        </w:rPr>
        <w:t>i</w:t>
      </w:r>
      <w:r w:rsidRPr="35712CD8" w:rsidR="383FBBB1">
        <w:rPr>
          <w:rFonts w:ascii="Calibri" w:hAnsi="Calibri" w:eastAsia="Calibri" w:cs="Calibri"/>
          <w:noProof w:val="0"/>
          <w:color w:val="auto"/>
          <w:sz w:val="24"/>
          <w:szCs w:val="24"/>
          <w:u w:val="single"/>
          <w:lang w:val="en-US"/>
        </w:rPr>
        <w:t xml:space="preserve"> and iv. Alterations which install </w:t>
      </w:r>
      <w:r w:rsidRPr="35712CD8" w:rsidR="383FBBB1">
        <w:rPr>
          <w:rFonts w:ascii="Calibri" w:hAnsi="Calibri" w:eastAsia="Calibri" w:cs="Calibri"/>
          <w:noProof w:val="0"/>
          <w:color w:val="auto"/>
          <w:sz w:val="24"/>
          <w:szCs w:val="24"/>
          <w:u w:val="single"/>
          <w:lang w:val="en-US"/>
        </w:rPr>
        <w:t>new</w:t>
      </w:r>
      <w:r w:rsidRPr="35712CD8" w:rsidR="383FBBB1">
        <w:rPr>
          <w:rFonts w:ascii="Calibri" w:hAnsi="Calibri" w:eastAsia="Calibri" w:cs="Calibri"/>
          <w:noProof w:val="0"/>
          <w:color w:val="auto"/>
          <w:sz w:val="24"/>
          <w:szCs w:val="24"/>
          <w:u w:val="single"/>
          <w:lang w:val="en-US"/>
        </w:rPr>
        <w:t xml:space="preserve"> or replacement heat pumps shall meet the applicable requirements of subsections </w:t>
      </w:r>
      <w:r w:rsidRPr="35712CD8" w:rsidR="383FBBB1">
        <w:rPr>
          <w:rFonts w:ascii="Calibri" w:hAnsi="Calibri" w:eastAsia="Calibri" w:cs="Calibri"/>
          <w:noProof w:val="0"/>
          <w:color w:val="auto"/>
          <w:sz w:val="24"/>
          <w:szCs w:val="24"/>
          <w:u w:val="single"/>
          <w:lang w:val="en-US"/>
        </w:rPr>
        <w:t>i</w:t>
      </w:r>
      <w:r w:rsidRPr="35712CD8" w:rsidR="383FBBB1">
        <w:rPr>
          <w:rFonts w:ascii="Calibri" w:hAnsi="Calibri" w:eastAsia="Calibri" w:cs="Calibri"/>
          <w:noProof w:val="0"/>
          <w:color w:val="auto"/>
          <w:sz w:val="24"/>
          <w:szCs w:val="24"/>
          <w:u w:val="single"/>
          <w:lang w:val="en-US"/>
        </w:rPr>
        <w:t xml:space="preserve">, ii, iii, and v. All other alterations to refrigerant containing components such as the compressor, condensing coil, evaporator coil, refrigerant metering device, or refrigerant piping, shall meet the applicable requirements of subsections </w:t>
      </w:r>
      <w:r w:rsidRPr="35712CD8" w:rsidR="383FBBB1">
        <w:rPr>
          <w:rFonts w:ascii="Calibri" w:hAnsi="Calibri" w:eastAsia="Calibri" w:cs="Calibri"/>
          <w:noProof w:val="0"/>
          <w:color w:val="auto"/>
          <w:sz w:val="24"/>
          <w:szCs w:val="24"/>
          <w:u w:val="single"/>
          <w:lang w:val="en-US"/>
        </w:rPr>
        <w:t>i</w:t>
      </w:r>
      <w:r w:rsidRPr="35712CD8" w:rsidR="383FBBB1">
        <w:rPr>
          <w:rFonts w:ascii="Calibri" w:hAnsi="Calibri" w:eastAsia="Calibri" w:cs="Calibri"/>
          <w:noProof w:val="0"/>
          <w:color w:val="auto"/>
          <w:sz w:val="24"/>
          <w:szCs w:val="24"/>
          <w:u w:val="single"/>
          <w:lang w:val="en-US"/>
        </w:rPr>
        <w:t xml:space="preserve">, ii, and iii. </w:t>
      </w:r>
      <w:r w:rsidRPr="35712CD8" w:rsidR="383FBBB1">
        <w:rPr>
          <w:rFonts w:ascii="Calibri" w:hAnsi="Calibri" w:eastAsia="Calibri" w:cs="Calibri"/>
          <w:strike w:val="1"/>
          <w:noProof w:val="0"/>
          <w:color w:val="auto"/>
          <w:sz w:val="24"/>
          <w:szCs w:val="24"/>
          <w:lang w:val="en-US"/>
        </w:rPr>
        <w:t xml:space="preserve">When a space-conditioning system is an air conditioner or heat pump that is altered by the installation or replacement of refrigerant-containing system components such as the compressor, condensing coil, evaporator coil, refrigerant metering device or refrigerant piping, the altered system shall </w:t>
      </w:r>
      <w:r w:rsidRPr="35712CD8" w:rsidR="383FBBB1">
        <w:rPr>
          <w:rFonts w:ascii="Calibri" w:hAnsi="Calibri" w:eastAsia="Calibri" w:cs="Calibri"/>
          <w:strike w:val="1"/>
          <w:noProof w:val="0"/>
          <w:color w:val="auto"/>
          <w:sz w:val="24"/>
          <w:szCs w:val="24"/>
          <w:lang w:val="en-US"/>
        </w:rPr>
        <w:t>comply with</w:t>
      </w:r>
      <w:r w:rsidRPr="35712CD8" w:rsidR="383FBBB1">
        <w:rPr>
          <w:rFonts w:ascii="Calibri" w:hAnsi="Calibri" w:eastAsia="Calibri" w:cs="Calibri"/>
          <w:strike w:val="1"/>
          <w:noProof w:val="0"/>
          <w:color w:val="auto"/>
          <w:sz w:val="24"/>
          <w:szCs w:val="24"/>
          <w:lang w:val="en-US"/>
        </w:rPr>
        <w:t xml:space="preserve"> the following requirements:</w:t>
      </w:r>
    </w:p>
    <w:p w:rsidR="7E324172" w:rsidP="35712CD8" w:rsidRDefault="7E324172" w14:paraId="15F30524" w14:textId="6D3A20DE">
      <w:pPr>
        <w:spacing w:before="120" w:beforeAutospacing="off" w:after="0" w:afterAutospacing="off"/>
        <w:ind w:left="108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i</w:t>
      </w:r>
      <w:r w:rsidRPr="35712CD8" w:rsidR="383FBBB1">
        <w:rPr>
          <w:rFonts w:ascii="Calibri" w:hAnsi="Calibri" w:eastAsia="Calibri" w:cs="Calibri"/>
          <w:noProof w:val="0"/>
          <w:color w:val="auto"/>
          <w:sz w:val="24"/>
          <w:szCs w:val="24"/>
          <w:lang w:val="en-US"/>
        </w:rPr>
        <w:t>.</w:t>
      </w:r>
      <w:r>
        <w:tab/>
      </w:r>
      <w:r w:rsidRPr="35712CD8" w:rsidR="383FBBB1">
        <w:rPr>
          <w:rFonts w:ascii="Calibri" w:hAnsi="Calibri" w:eastAsia="Calibri" w:cs="Calibri"/>
          <w:noProof w:val="0"/>
          <w:color w:val="auto"/>
          <w:sz w:val="24"/>
          <w:szCs w:val="24"/>
          <w:lang w:val="en-US"/>
        </w:rPr>
        <w:t xml:space="preserve">All thermostats associated with the system shall be replaced with setback thermostats meeting the requirements of Section 110.2(c). </w:t>
      </w:r>
    </w:p>
    <w:p w:rsidR="7E324172" w:rsidP="35712CD8" w:rsidRDefault="7E324172" w14:paraId="43584308" w14:textId="0567A9FA">
      <w:pPr>
        <w:spacing w:before="120" w:beforeAutospacing="off" w:after="0" w:afterAutospacing="off"/>
        <w:ind w:left="108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ii.</w:t>
      </w:r>
      <w:r>
        <w:tab/>
      </w:r>
      <w:r w:rsidRPr="35712CD8" w:rsidR="383FBBB1">
        <w:rPr>
          <w:rFonts w:ascii="Calibri" w:hAnsi="Calibri" w:eastAsia="Calibri" w:cs="Calibri"/>
          <w:noProof w:val="0"/>
          <w:color w:val="auto"/>
          <w:sz w:val="24"/>
          <w:szCs w:val="24"/>
          <w:lang w:val="en-US"/>
        </w:rPr>
        <w:t xml:space="preserve">Air-cooled air conditioners in Climate Zones 2 and 8 through 15 and air-source heat pumps in all climate zones, including but not limited to ducted split systems, ducted package systems, small duct high velocity air systems, and </w:t>
      </w:r>
      <w:r w:rsidRPr="35712CD8" w:rsidR="383FBBB1">
        <w:rPr>
          <w:rFonts w:ascii="Calibri" w:hAnsi="Calibri" w:eastAsia="Calibri" w:cs="Calibri"/>
          <w:noProof w:val="0"/>
          <w:color w:val="auto"/>
          <w:sz w:val="24"/>
          <w:szCs w:val="24"/>
          <w:lang w:val="en-US"/>
        </w:rPr>
        <w:t>minisplit</w:t>
      </w:r>
      <w:r w:rsidRPr="35712CD8" w:rsidR="383FBBB1">
        <w:rPr>
          <w:rFonts w:ascii="Calibri" w:hAnsi="Calibri" w:eastAsia="Calibri" w:cs="Calibri"/>
          <w:noProof w:val="0"/>
          <w:color w:val="auto"/>
          <w:sz w:val="24"/>
          <w:szCs w:val="24"/>
          <w:lang w:val="en-US"/>
        </w:rPr>
        <w:t xml:space="preserve"> systems, shall comply with Subsections a and b, unless the system is of a type that cannot be verified using the specified procedures. Systems that cannot </w:t>
      </w:r>
      <w:r w:rsidRPr="35712CD8" w:rsidR="383FBBB1">
        <w:rPr>
          <w:rFonts w:ascii="Calibri" w:hAnsi="Calibri" w:eastAsia="Calibri" w:cs="Calibri"/>
          <w:noProof w:val="0"/>
          <w:color w:val="auto"/>
          <w:sz w:val="24"/>
          <w:szCs w:val="24"/>
          <w:lang w:val="en-US"/>
        </w:rPr>
        <w:t>comply with</w:t>
      </w:r>
      <w:r w:rsidRPr="35712CD8" w:rsidR="383FBBB1">
        <w:rPr>
          <w:rFonts w:ascii="Calibri" w:hAnsi="Calibri" w:eastAsia="Calibri" w:cs="Calibri"/>
          <w:noProof w:val="0"/>
          <w:color w:val="auto"/>
          <w:sz w:val="24"/>
          <w:szCs w:val="24"/>
          <w:lang w:val="en-US"/>
        </w:rPr>
        <w:t xml:space="preserve"> the requirements of 150.2(b)1Fii shall </w:t>
      </w:r>
      <w:r w:rsidRPr="35712CD8" w:rsidR="383FBBB1">
        <w:rPr>
          <w:rFonts w:ascii="Calibri" w:hAnsi="Calibri" w:eastAsia="Calibri" w:cs="Calibri"/>
          <w:noProof w:val="0"/>
          <w:color w:val="auto"/>
          <w:sz w:val="24"/>
          <w:szCs w:val="24"/>
          <w:lang w:val="en-US"/>
        </w:rPr>
        <w:t>comply with</w:t>
      </w:r>
      <w:r w:rsidRPr="35712CD8" w:rsidR="383FBBB1">
        <w:rPr>
          <w:rFonts w:ascii="Calibri" w:hAnsi="Calibri" w:eastAsia="Calibri" w:cs="Calibri"/>
          <w:noProof w:val="0"/>
          <w:color w:val="auto"/>
          <w:sz w:val="24"/>
          <w:szCs w:val="24"/>
          <w:lang w:val="en-US"/>
        </w:rPr>
        <w:t xml:space="preserve"> Section 150.2(b)1Fiii.</w:t>
      </w:r>
    </w:p>
    <w:p w:rsidR="7E324172" w:rsidP="35712CD8" w:rsidRDefault="7E324172" w14:paraId="24E5085F" w14:textId="5E665816">
      <w:pPr>
        <w:spacing w:before="120" w:beforeAutospacing="off" w:after="0" w:afterAutospacing="off"/>
        <w:ind w:left="1080" w:right="0"/>
        <w:rPr>
          <w:rFonts w:ascii="Calibri" w:hAnsi="Calibri" w:eastAsia="Calibri" w:cs="Calibri"/>
          <w:noProof w:val="0"/>
          <w:color w:val="auto"/>
          <w:sz w:val="24"/>
          <w:szCs w:val="24"/>
          <w:lang w:val="en-US"/>
        </w:rPr>
      </w:pPr>
      <w:r w:rsidRPr="35712CD8" w:rsidR="383FBBB1">
        <w:rPr>
          <w:rFonts w:ascii="Calibri" w:hAnsi="Calibri" w:eastAsia="Calibri" w:cs="Calibri"/>
          <w:b w:val="1"/>
          <w:bCs w:val="1"/>
          <w:noProof w:val="0"/>
          <w:color w:val="auto"/>
          <w:sz w:val="24"/>
          <w:szCs w:val="24"/>
          <w:lang w:val="en-US"/>
        </w:rPr>
        <w:t xml:space="preserve">Exception to Section 150.2(b)1Fii: </w:t>
      </w:r>
      <w:r w:rsidRPr="35712CD8" w:rsidR="383FBBB1">
        <w:rPr>
          <w:rFonts w:ascii="Calibri" w:hAnsi="Calibri" w:eastAsia="Calibri" w:cs="Calibri"/>
          <w:noProof w:val="0"/>
          <w:color w:val="auto"/>
          <w:sz w:val="24"/>
          <w:szCs w:val="24"/>
          <w:lang w:val="en-US"/>
        </w:rPr>
        <w:t>Entirely new or complete replacement</w:t>
      </w:r>
      <w:r w:rsidRPr="35712CD8" w:rsidR="383FBBB1">
        <w:rPr>
          <w:rFonts w:ascii="Calibri" w:hAnsi="Calibri" w:eastAsia="Calibri" w:cs="Calibri"/>
          <w:b w:val="1"/>
          <w:bCs w:val="1"/>
          <w:noProof w:val="0"/>
          <w:color w:val="auto"/>
          <w:sz w:val="24"/>
          <w:szCs w:val="24"/>
          <w:lang w:val="en-US"/>
        </w:rPr>
        <w:t xml:space="preserve"> </w:t>
      </w:r>
      <w:r w:rsidRPr="35712CD8" w:rsidR="383FBBB1">
        <w:rPr>
          <w:rFonts w:ascii="Calibri" w:hAnsi="Calibri" w:eastAsia="Calibri" w:cs="Calibri"/>
          <w:noProof w:val="0"/>
          <w:color w:val="auto"/>
          <w:sz w:val="24"/>
          <w:szCs w:val="24"/>
          <w:lang w:val="en-US"/>
        </w:rPr>
        <w:t xml:space="preserve">packaged systems for which the manufacturer has verified correct system refrigerant charge prior to shipment from the factory </w:t>
      </w:r>
      <w:r w:rsidRPr="35712CD8" w:rsidR="383FBBB1">
        <w:rPr>
          <w:rFonts w:ascii="Calibri" w:hAnsi="Calibri" w:eastAsia="Calibri" w:cs="Calibri"/>
          <w:noProof w:val="0"/>
          <w:color w:val="auto"/>
          <w:sz w:val="24"/>
          <w:szCs w:val="24"/>
          <w:lang w:val="en-US"/>
        </w:rPr>
        <w:t>are not required to</w:t>
      </w:r>
      <w:r w:rsidRPr="35712CD8" w:rsidR="383FBBB1">
        <w:rPr>
          <w:rFonts w:ascii="Calibri" w:hAnsi="Calibri" w:eastAsia="Calibri" w:cs="Calibri"/>
          <w:noProof w:val="0"/>
          <w:color w:val="auto"/>
          <w:sz w:val="24"/>
          <w:szCs w:val="24"/>
          <w:lang w:val="en-US"/>
        </w:rPr>
        <w:t xml:space="preserve"> have refrigerant charge confirmed through field verification and diagnostic testing. The installer of these packaged systems shall certify on the Certificate of Installation that the packaged system was pre-charged at the factory and has not been altered in a way that would affect the charge. Ducted systems shall </w:t>
      </w:r>
      <w:r w:rsidRPr="35712CD8" w:rsidR="383FBBB1">
        <w:rPr>
          <w:rFonts w:ascii="Calibri" w:hAnsi="Calibri" w:eastAsia="Calibri" w:cs="Calibri"/>
          <w:noProof w:val="0"/>
          <w:color w:val="auto"/>
          <w:sz w:val="24"/>
          <w:szCs w:val="24"/>
          <w:lang w:val="en-US"/>
        </w:rPr>
        <w:t>comply with</w:t>
      </w:r>
      <w:r w:rsidRPr="35712CD8" w:rsidR="383FBBB1">
        <w:rPr>
          <w:rFonts w:ascii="Calibri" w:hAnsi="Calibri" w:eastAsia="Calibri" w:cs="Calibri"/>
          <w:noProof w:val="0"/>
          <w:color w:val="auto"/>
          <w:sz w:val="24"/>
          <w:szCs w:val="24"/>
          <w:lang w:val="en-US"/>
        </w:rPr>
        <w:t xml:space="preserve"> minimum system airflow rate requirement in Section 150.2(b)1Fiia, provided that the system is of a type that can be verified using the procedure specified in RA3.3 or an approved alternative in RA1.</w:t>
      </w:r>
    </w:p>
    <w:p w:rsidR="7E324172" w:rsidP="35712CD8" w:rsidRDefault="7E324172" w14:paraId="53CE0168" w14:textId="7BC0C412">
      <w:pPr>
        <w:spacing w:before="120" w:beforeAutospacing="off" w:after="0" w:afterAutospacing="off"/>
        <w:ind w:left="144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a.</w:t>
      </w:r>
      <w:r>
        <w:tab/>
      </w:r>
      <w:r w:rsidRPr="35712CD8" w:rsidR="383FBBB1">
        <w:rPr>
          <w:rFonts w:ascii="Calibri" w:hAnsi="Calibri" w:eastAsia="Calibri" w:cs="Calibri"/>
          <w:noProof w:val="0"/>
          <w:color w:val="auto"/>
          <w:sz w:val="24"/>
          <w:szCs w:val="24"/>
          <w:lang w:val="en-US"/>
        </w:rPr>
        <w:t xml:space="preserve">Minimum system airflow rate shall </w:t>
      </w:r>
      <w:r w:rsidRPr="35712CD8" w:rsidR="383FBBB1">
        <w:rPr>
          <w:rFonts w:ascii="Calibri" w:hAnsi="Calibri" w:eastAsia="Calibri" w:cs="Calibri"/>
          <w:noProof w:val="0"/>
          <w:color w:val="auto"/>
          <w:sz w:val="24"/>
          <w:szCs w:val="24"/>
          <w:lang w:val="en-US"/>
        </w:rPr>
        <w:t>comply with</w:t>
      </w:r>
      <w:r w:rsidRPr="35712CD8" w:rsidR="383FBBB1">
        <w:rPr>
          <w:rFonts w:ascii="Calibri" w:hAnsi="Calibri" w:eastAsia="Calibri" w:cs="Calibri"/>
          <w:noProof w:val="0"/>
          <w:color w:val="auto"/>
          <w:sz w:val="24"/>
          <w:szCs w:val="24"/>
          <w:lang w:val="en-US"/>
        </w:rPr>
        <w:t xml:space="preserve"> the applicable Subsection I or II below as confirmed through field verification and diagnostic testing </w:t>
      </w:r>
      <w:r w:rsidRPr="35712CD8" w:rsidR="383FBBB1">
        <w:rPr>
          <w:rFonts w:ascii="Calibri" w:hAnsi="Calibri" w:eastAsia="Calibri" w:cs="Calibri"/>
          <w:noProof w:val="0"/>
          <w:color w:val="auto"/>
          <w:sz w:val="24"/>
          <w:szCs w:val="24"/>
          <w:lang w:val="en-US"/>
        </w:rPr>
        <w:t>in accordance with</w:t>
      </w:r>
      <w:r w:rsidRPr="35712CD8" w:rsidR="383FBBB1">
        <w:rPr>
          <w:rFonts w:ascii="Calibri" w:hAnsi="Calibri" w:eastAsia="Calibri" w:cs="Calibri"/>
          <w:noProof w:val="0"/>
          <w:color w:val="auto"/>
          <w:sz w:val="24"/>
          <w:szCs w:val="24"/>
          <w:lang w:val="en-US"/>
        </w:rPr>
        <w:t xml:space="preserve"> the procedures specified in Reference Residential Appendix Section RA3.3 or an approved alternative procedure as specified in Section RA1.</w:t>
      </w:r>
    </w:p>
    <w:p w:rsidR="7E324172" w:rsidP="35712CD8" w:rsidRDefault="7E324172" w14:paraId="294768D9" w14:textId="347F9122">
      <w:pPr>
        <w:spacing w:before="120" w:beforeAutospacing="off" w:after="0" w:afterAutospacing="off"/>
        <w:ind w:left="180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I.</w:t>
      </w:r>
      <w:r>
        <w:tab/>
      </w:r>
      <w:r w:rsidRPr="35712CD8" w:rsidR="383FBBB1">
        <w:rPr>
          <w:rFonts w:ascii="Calibri" w:hAnsi="Calibri" w:eastAsia="Calibri" w:cs="Calibri"/>
          <w:noProof w:val="0"/>
          <w:color w:val="auto"/>
          <w:sz w:val="24"/>
          <w:szCs w:val="24"/>
          <w:lang w:val="en-US"/>
        </w:rPr>
        <w:t xml:space="preserve">Small duct high velocity systems shall </w:t>
      </w:r>
      <w:r w:rsidRPr="35712CD8" w:rsidR="383FBBB1">
        <w:rPr>
          <w:rFonts w:ascii="Calibri" w:hAnsi="Calibri" w:eastAsia="Calibri" w:cs="Calibri"/>
          <w:noProof w:val="0"/>
          <w:color w:val="auto"/>
          <w:sz w:val="24"/>
          <w:szCs w:val="24"/>
          <w:lang w:val="en-US"/>
        </w:rPr>
        <w:t>demonstrate</w:t>
      </w:r>
      <w:r w:rsidRPr="35712CD8" w:rsidR="383FBBB1">
        <w:rPr>
          <w:rFonts w:ascii="Calibri" w:hAnsi="Calibri" w:eastAsia="Calibri" w:cs="Calibri"/>
          <w:noProof w:val="0"/>
          <w:color w:val="auto"/>
          <w:sz w:val="24"/>
          <w:szCs w:val="24"/>
          <w:lang w:val="en-US"/>
        </w:rPr>
        <w:t xml:space="preserve"> a minimum system airflow rate greater than or equal to 250 cfm per ton of nominal cooling capacity; or</w:t>
      </w:r>
    </w:p>
    <w:p w:rsidR="7E324172" w:rsidP="35712CD8" w:rsidRDefault="7E324172" w14:paraId="3C599544" w14:textId="169737F6">
      <w:pPr>
        <w:spacing w:before="120" w:beforeAutospacing="off" w:after="0" w:afterAutospacing="off"/>
        <w:ind w:left="180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II.</w:t>
      </w:r>
      <w:r>
        <w:tab/>
      </w:r>
      <w:r w:rsidRPr="35712CD8" w:rsidR="383FBBB1">
        <w:rPr>
          <w:rFonts w:ascii="Calibri" w:hAnsi="Calibri" w:eastAsia="Calibri" w:cs="Calibri"/>
          <w:noProof w:val="0"/>
          <w:color w:val="auto"/>
          <w:sz w:val="24"/>
          <w:szCs w:val="24"/>
          <w:lang w:val="en-US"/>
        </w:rPr>
        <w:t xml:space="preserve">All other air-cooled air conditioner or air-source heat pump systems shall </w:t>
      </w:r>
      <w:r w:rsidRPr="35712CD8" w:rsidR="383FBBB1">
        <w:rPr>
          <w:rFonts w:ascii="Calibri" w:hAnsi="Calibri" w:eastAsia="Calibri" w:cs="Calibri"/>
          <w:noProof w:val="0"/>
          <w:color w:val="auto"/>
          <w:sz w:val="24"/>
          <w:szCs w:val="24"/>
          <w:lang w:val="en-US"/>
        </w:rPr>
        <w:t>demonstrate</w:t>
      </w:r>
      <w:r w:rsidRPr="35712CD8" w:rsidR="383FBBB1">
        <w:rPr>
          <w:rFonts w:ascii="Calibri" w:hAnsi="Calibri" w:eastAsia="Calibri" w:cs="Calibri"/>
          <w:noProof w:val="0"/>
          <w:color w:val="auto"/>
          <w:sz w:val="24"/>
          <w:szCs w:val="24"/>
          <w:lang w:val="en-US"/>
        </w:rPr>
        <w:t xml:space="preserve"> a minimum system airflow rate greater than or equal to 300 cfm per ton of nominal cooling capacity; and</w:t>
      </w:r>
    </w:p>
    <w:p w:rsidR="7E324172" w:rsidP="35712CD8" w:rsidRDefault="7E324172" w14:paraId="3256783E" w14:textId="5C7FD4AD">
      <w:pPr>
        <w:spacing w:before="120" w:beforeAutospacing="off" w:after="0" w:afterAutospacing="off"/>
        <w:ind w:left="1440" w:right="0"/>
        <w:rPr>
          <w:rFonts w:ascii="Calibri" w:hAnsi="Calibri" w:eastAsia="Calibri" w:cs="Calibri"/>
          <w:noProof w:val="0"/>
          <w:color w:val="auto"/>
          <w:sz w:val="24"/>
          <w:szCs w:val="24"/>
          <w:lang w:val="en-US"/>
        </w:rPr>
      </w:pPr>
      <w:r w:rsidRPr="35712CD8" w:rsidR="383FBBB1">
        <w:rPr>
          <w:rFonts w:ascii="Calibri" w:hAnsi="Calibri" w:eastAsia="Calibri" w:cs="Calibri"/>
          <w:b w:val="1"/>
          <w:bCs w:val="1"/>
          <w:noProof w:val="0"/>
          <w:color w:val="auto"/>
          <w:sz w:val="24"/>
          <w:szCs w:val="24"/>
          <w:lang w:val="en-US"/>
        </w:rPr>
        <w:t>Exception 1 to Section 150.2(b)1Fiia</w:t>
      </w:r>
      <w:r w:rsidRPr="35712CD8" w:rsidR="383FBBB1">
        <w:rPr>
          <w:rFonts w:ascii="Calibri" w:hAnsi="Calibri" w:eastAsia="Calibri" w:cs="Calibri"/>
          <w:noProof w:val="0"/>
          <w:color w:val="auto"/>
          <w:sz w:val="24"/>
          <w:szCs w:val="24"/>
          <w:lang w:val="en-US"/>
        </w:rPr>
        <w:t xml:space="preserve">: Systems unable to </w:t>
      </w:r>
      <w:r w:rsidRPr="35712CD8" w:rsidR="383FBBB1">
        <w:rPr>
          <w:rFonts w:ascii="Calibri" w:hAnsi="Calibri" w:eastAsia="Calibri" w:cs="Calibri"/>
          <w:noProof w:val="0"/>
          <w:color w:val="auto"/>
          <w:sz w:val="24"/>
          <w:szCs w:val="24"/>
          <w:lang w:val="en-US"/>
        </w:rPr>
        <w:t>comply with</w:t>
      </w:r>
      <w:r w:rsidRPr="35712CD8" w:rsidR="383FBBB1">
        <w:rPr>
          <w:rFonts w:ascii="Calibri" w:hAnsi="Calibri" w:eastAsia="Calibri" w:cs="Calibri"/>
          <w:noProof w:val="0"/>
          <w:color w:val="auto"/>
          <w:sz w:val="24"/>
          <w:szCs w:val="24"/>
          <w:lang w:val="en-US"/>
        </w:rPr>
        <w:t xml:space="preserve"> the minimum airflow rate requirement shall </w:t>
      </w:r>
      <w:r w:rsidRPr="35712CD8" w:rsidR="383FBBB1">
        <w:rPr>
          <w:rFonts w:ascii="Calibri" w:hAnsi="Calibri" w:eastAsia="Calibri" w:cs="Calibri"/>
          <w:noProof w:val="0"/>
          <w:color w:val="auto"/>
          <w:sz w:val="24"/>
          <w:szCs w:val="24"/>
          <w:lang w:val="en-US"/>
        </w:rPr>
        <w:t>demonstrate</w:t>
      </w:r>
      <w:r w:rsidRPr="35712CD8" w:rsidR="383FBBB1">
        <w:rPr>
          <w:rFonts w:ascii="Calibri" w:hAnsi="Calibri" w:eastAsia="Calibri" w:cs="Calibri"/>
          <w:noProof w:val="0"/>
          <w:color w:val="auto"/>
          <w:sz w:val="24"/>
          <w:szCs w:val="24"/>
          <w:lang w:val="en-US"/>
        </w:rPr>
        <w:t xml:space="preserve"> compliance using the procedures in Section RA3.3.3.1.5; and the system's thermostat shall conform to the specifications in Section 110.12. </w:t>
      </w:r>
    </w:p>
    <w:p w:rsidR="7E324172" w:rsidP="35712CD8" w:rsidRDefault="7E324172" w14:paraId="37CEA51A" w14:textId="554F3E30">
      <w:pPr>
        <w:spacing w:before="120" w:beforeAutospacing="off" w:after="0" w:afterAutospacing="off"/>
        <w:ind w:left="1440" w:right="0"/>
        <w:rPr>
          <w:rFonts w:ascii="Calibri" w:hAnsi="Calibri" w:eastAsia="Calibri" w:cs="Calibri"/>
          <w:noProof w:val="0"/>
          <w:color w:val="auto"/>
          <w:sz w:val="24"/>
          <w:szCs w:val="24"/>
          <w:lang w:val="en-US"/>
        </w:rPr>
      </w:pPr>
      <w:r w:rsidRPr="35712CD8" w:rsidR="383FBBB1">
        <w:rPr>
          <w:rFonts w:ascii="Calibri" w:hAnsi="Calibri" w:eastAsia="Calibri" w:cs="Calibri"/>
          <w:b w:val="1"/>
          <w:bCs w:val="1"/>
          <w:noProof w:val="0"/>
          <w:color w:val="auto"/>
          <w:sz w:val="24"/>
          <w:szCs w:val="24"/>
          <w:lang w:val="en-US"/>
        </w:rPr>
        <w:t xml:space="preserve">Exception 2 to Section 150.2(b)1Fiia: </w:t>
      </w:r>
      <w:r w:rsidRPr="35712CD8" w:rsidR="383FBBB1">
        <w:rPr>
          <w:rFonts w:ascii="Calibri" w:hAnsi="Calibri" w:eastAsia="Calibri" w:cs="Calibri"/>
          <w:noProof w:val="0"/>
          <w:color w:val="auto"/>
          <w:sz w:val="24"/>
          <w:szCs w:val="24"/>
          <w:lang w:val="en-US"/>
        </w:rPr>
        <w:t xml:space="preserve">Entirely new or complete replacement space conditioning systems, as specified by Section 150.2(b)1C, without zoning dampers may comply with the minimum airflow rate by meeting the applicable requirements in Tables-150.0-B or 150.0-C as confirmed by field verification and diagnostic testing in accordance with the procedures in Reference Residential Appendix Section RA3.1.4.4 and RA3.1.4.5. The design clean-filter pressure </w:t>
      </w:r>
      <w:r w:rsidRPr="35712CD8" w:rsidR="383FBBB1">
        <w:rPr>
          <w:rFonts w:ascii="Calibri" w:hAnsi="Calibri" w:eastAsia="Calibri" w:cs="Calibri"/>
          <w:noProof w:val="0"/>
          <w:color w:val="auto"/>
          <w:sz w:val="24"/>
          <w:szCs w:val="24"/>
          <w:lang w:val="en-US"/>
        </w:rPr>
        <w:t>drop</w:t>
      </w:r>
      <w:r w:rsidRPr="35712CD8" w:rsidR="383FBBB1">
        <w:rPr>
          <w:rFonts w:ascii="Calibri" w:hAnsi="Calibri" w:eastAsia="Calibri" w:cs="Calibri"/>
          <w:noProof w:val="0"/>
          <w:color w:val="auto"/>
          <w:sz w:val="24"/>
          <w:szCs w:val="24"/>
          <w:lang w:val="en-US"/>
        </w:rPr>
        <w:t xml:space="preserve"> requirements of Section 150.0(m)12C for the system air filter device(s) shall conform to the requirements given in Tables150.0-B and 150.0-C.</w:t>
      </w:r>
    </w:p>
    <w:p w:rsidR="7E324172" w:rsidP="35712CD8" w:rsidRDefault="7E324172" w14:paraId="27BEB338" w14:textId="5CC5FAFA">
      <w:pPr>
        <w:spacing w:before="120" w:beforeAutospacing="off" w:after="0" w:afterAutospacing="off"/>
        <w:ind w:left="144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b.</w:t>
      </w:r>
      <w:r>
        <w:tab/>
      </w:r>
      <w:r w:rsidRPr="35712CD8" w:rsidR="383FBBB1">
        <w:rPr>
          <w:rFonts w:ascii="Calibri" w:hAnsi="Calibri" w:eastAsia="Calibri" w:cs="Calibri"/>
          <w:noProof w:val="0"/>
          <w:color w:val="auto"/>
          <w:sz w:val="24"/>
          <w:szCs w:val="24"/>
          <w:lang w:val="en-US"/>
        </w:rPr>
        <w:t xml:space="preserve">The installer shall charge the system according to </w:t>
      </w:r>
      <w:r w:rsidRPr="35712CD8" w:rsidR="383FBBB1">
        <w:rPr>
          <w:rFonts w:ascii="Calibri" w:hAnsi="Calibri" w:eastAsia="Calibri" w:cs="Calibri"/>
          <w:noProof w:val="0"/>
          <w:color w:val="auto"/>
          <w:sz w:val="24"/>
          <w:szCs w:val="24"/>
          <w:lang w:val="en-US"/>
        </w:rPr>
        <w:t>manufacturer’s</w:t>
      </w:r>
      <w:r w:rsidRPr="35712CD8" w:rsidR="383FBBB1">
        <w:rPr>
          <w:rFonts w:ascii="Calibri" w:hAnsi="Calibri" w:eastAsia="Calibri" w:cs="Calibri"/>
          <w:noProof w:val="0"/>
          <w:color w:val="auto"/>
          <w:sz w:val="24"/>
          <w:szCs w:val="24"/>
          <w:lang w:val="en-US"/>
        </w:rPr>
        <w:t xml:space="preserve"> specifications. Refrigerant charge shall be verified according to one of the following options, as applicable. </w:t>
      </w:r>
    </w:p>
    <w:p w:rsidR="7E324172" w:rsidP="35712CD8" w:rsidRDefault="7E324172" w14:paraId="136B6752" w14:textId="36E4D191">
      <w:pPr>
        <w:spacing w:before="120" w:beforeAutospacing="off" w:after="0" w:afterAutospacing="off"/>
        <w:ind w:left="180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I.</w:t>
      </w:r>
      <w:r>
        <w:tab/>
      </w:r>
      <w:r w:rsidRPr="35712CD8" w:rsidR="383FBBB1">
        <w:rPr>
          <w:rFonts w:ascii="Calibri" w:hAnsi="Calibri" w:eastAsia="Calibri" w:cs="Calibri"/>
          <w:noProof w:val="0"/>
          <w:color w:val="auto"/>
          <w:sz w:val="24"/>
          <w:szCs w:val="24"/>
          <w:lang w:val="en-US"/>
        </w:rPr>
        <w:t>The installer and rater shall perform the standard charge verification procedure as specified in Reference Residential Appendix Section RA3.2.2, or an approved alternative procedure as specified in Section RA1; or</w:t>
      </w:r>
    </w:p>
    <w:p w:rsidR="7E324172" w:rsidP="35712CD8" w:rsidRDefault="7E324172" w14:paraId="73FBDE2E" w14:textId="211285AA">
      <w:pPr>
        <w:spacing w:before="120" w:beforeAutospacing="off" w:after="0" w:afterAutospacing="off"/>
        <w:ind w:left="180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II.</w:t>
      </w:r>
      <w:r>
        <w:tab/>
      </w:r>
      <w:r w:rsidRPr="35712CD8" w:rsidR="383FBBB1">
        <w:rPr>
          <w:rFonts w:ascii="Calibri" w:hAnsi="Calibri" w:eastAsia="Calibri" w:cs="Calibri"/>
          <w:noProof w:val="0"/>
          <w:color w:val="auto"/>
          <w:sz w:val="24"/>
          <w:szCs w:val="24"/>
          <w:lang w:val="en-US"/>
        </w:rPr>
        <w:t xml:space="preserve">The installer shall perform the weigh-in charging procedure as specified by Reference Residential Appendix Section RA3.2.3.1 provided the system is of a type that can be verified using the RA3.2.2 standard charge verification procedure and RA3.3 airflow rate verification procedure or approved alternatives in RA1. The ECC-Rater shall verify the charge using RA3.2.2 and RA3.3 or approved alternatives in RA1. </w:t>
      </w:r>
    </w:p>
    <w:p w:rsidR="7E324172" w:rsidP="35712CD8" w:rsidRDefault="7E324172" w14:paraId="714C921B" w14:textId="37D9A304">
      <w:pPr>
        <w:spacing w:before="120" w:beforeAutospacing="off" w:after="0" w:afterAutospacing="off"/>
        <w:ind w:left="1440" w:right="0"/>
        <w:rPr>
          <w:rFonts w:ascii="Calibri" w:hAnsi="Calibri" w:eastAsia="Calibri" w:cs="Calibri"/>
          <w:noProof w:val="0"/>
          <w:color w:val="auto"/>
          <w:sz w:val="24"/>
          <w:szCs w:val="24"/>
          <w:lang w:val="en-US"/>
        </w:rPr>
      </w:pPr>
      <w:r w:rsidRPr="35712CD8" w:rsidR="383FBBB1">
        <w:rPr>
          <w:rFonts w:ascii="Calibri" w:hAnsi="Calibri" w:eastAsia="Calibri" w:cs="Calibri"/>
          <w:b w:val="1"/>
          <w:bCs w:val="1"/>
          <w:noProof w:val="0"/>
          <w:color w:val="auto"/>
          <w:sz w:val="24"/>
          <w:szCs w:val="24"/>
          <w:lang w:val="en-US"/>
        </w:rPr>
        <w:t>Exception 1 to Section 150.2(b)1Fiib</w:t>
      </w:r>
      <w:r w:rsidRPr="35712CD8" w:rsidR="383FBBB1">
        <w:rPr>
          <w:rFonts w:ascii="Calibri" w:hAnsi="Calibri" w:eastAsia="Calibri" w:cs="Calibri"/>
          <w:noProof w:val="0"/>
          <w:color w:val="auto"/>
          <w:sz w:val="24"/>
          <w:szCs w:val="24"/>
          <w:lang w:val="en-US"/>
        </w:rPr>
        <w:t xml:space="preserve">: When the outdoor temperature is less than 55° F and the installer utilizes the weigh-in charging procedure in Reference Residential Appendix Section RA3.2.3.1to demonstrate compliance, the installer may elect to utilize the verification procedure in Reference Residential Appendix Section RA3.2.3.2. If the verification procedure in Section RA3.2.3.2 is used for compliance, the system's thermostat shall conform to the specifications in Section 110.12. Ducted systems shall </w:t>
      </w:r>
      <w:r w:rsidRPr="35712CD8" w:rsidR="383FBBB1">
        <w:rPr>
          <w:rFonts w:ascii="Calibri" w:hAnsi="Calibri" w:eastAsia="Calibri" w:cs="Calibri"/>
          <w:noProof w:val="0"/>
          <w:color w:val="auto"/>
          <w:sz w:val="24"/>
          <w:szCs w:val="24"/>
          <w:lang w:val="en-US"/>
        </w:rPr>
        <w:t>comply with</w:t>
      </w:r>
      <w:r w:rsidRPr="35712CD8" w:rsidR="383FBBB1">
        <w:rPr>
          <w:rFonts w:ascii="Calibri" w:hAnsi="Calibri" w:eastAsia="Calibri" w:cs="Calibri"/>
          <w:noProof w:val="0"/>
          <w:color w:val="auto"/>
          <w:sz w:val="24"/>
          <w:szCs w:val="24"/>
          <w:lang w:val="en-US"/>
        </w:rPr>
        <w:t xml:space="preserve"> the minimum system airflow rate requirements in Section 150.2(b)1Fiia.</w:t>
      </w:r>
    </w:p>
    <w:p w:rsidR="7E324172" w:rsidP="35712CD8" w:rsidRDefault="7E324172" w14:paraId="2B8059F4" w14:textId="5DCF622B">
      <w:pPr>
        <w:spacing w:before="120" w:beforeAutospacing="off" w:after="0" w:afterAutospacing="off"/>
        <w:ind w:left="108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iii.</w:t>
      </w:r>
      <w:r>
        <w:tab/>
      </w:r>
      <w:r w:rsidRPr="35712CD8" w:rsidR="383FBBB1">
        <w:rPr>
          <w:rFonts w:ascii="Calibri" w:hAnsi="Calibri" w:eastAsia="Calibri" w:cs="Calibri"/>
          <w:noProof w:val="0"/>
          <w:color w:val="auto"/>
          <w:sz w:val="24"/>
          <w:szCs w:val="24"/>
          <w:lang w:val="en-US"/>
        </w:rPr>
        <w:t xml:space="preserve">Air-cooled air conditioners in Climate Zones 2 and 8 through 15 and air-source heat pumps in all climate zones, including but not limited to ducted split systems, ducted package systems, small duct high velocity, and </w:t>
      </w:r>
      <w:r w:rsidRPr="35712CD8" w:rsidR="383FBBB1">
        <w:rPr>
          <w:rFonts w:ascii="Calibri" w:hAnsi="Calibri" w:eastAsia="Calibri" w:cs="Calibri"/>
          <w:noProof w:val="0"/>
          <w:color w:val="auto"/>
          <w:sz w:val="24"/>
          <w:szCs w:val="24"/>
          <w:lang w:val="en-US"/>
        </w:rPr>
        <w:t>minisplit</w:t>
      </w:r>
      <w:r w:rsidRPr="35712CD8" w:rsidR="383FBBB1">
        <w:rPr>
          <w:rFonts w:ascii="Calibri" w:hAnsi="Calibri" w:eastAsia="Calibri" w:cs="Calibri"/>
          <w:noProof w:val="0"/>
          <w:color w:val="auto"/>
          <w:sz w:val="24"/>
          <w:szCs w:val="24"/>
          <w:lang w:val="en-US"/>
        </w:rPr>
        <w:t xml:space="preserve"> systems, which are of a type that cannot comply with the requirements of 150.2(b)1Fiib shall comply with subsections a and b, as applicable.</w:t>
      </w:r>
    </w:p>
    <w:p w:rsidR="7E324172" w:rsidP="35712CD8" w:rsidRDefault="7E324172" w14:paraId="2E409DE3" w14:textId="343B09D9">
      <w:pPr>
        <w:spacing w:before="120" w:beforeAutospacing="off" w:after="0" w:afterAutospacing="off"/>
        <w:ind w:left="144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a.</w:t>
      </w:r>
      <w:r>
        <w:tab/>
      </w:r>
      <w:r w:rsidRPr="35712CD8" w:rsidR="383FBBB1">
        <w:rPr>
          <w:rFonts w:ascii="Calibri" w:hAnsi="Calibri" w:eastAsia="Calibri" w:cs="Calibri"/>
          <w:noProof w:val="0"/>
          <w:color w:val="auto"/>
          <w:sz w:val="24"/>
          <w:szCs w:val="24"/>
          <w:lang w:val="en-US"/>
        </w:rPr>
        <w:t xml:space="preserve">The installer shall confirm the refrigerant charge using the weigh-in charging procedure specified in Reference Residential Appendix Section RA3.2.3.1, as verified by an ECC-Rater according to the procedures specified in Reference Residential Appendix RA3.2.3.2; and </w:t>
      </w:r>
    </w:p>
    <w:p w:rsidR="7E324172" w:rsidP="35712CD8" w:rsidRDefault="7E324172" w14:paraId="16C410A7" w14:textId="383CB23E">
      <w:pPr>
        <w:spacing w:before="120" w:beforeAutospacing="off" w:after="0" w:afterAutospacing="off"/>
        <w:ind w:left="144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b.</w:t>
      </w:r>
      <w:r>
        <w:tab/>
      </w:r>
      <w:r w:rsidRPr="35712CD8" w:rsidR="383FBBB1">
        <w:rPr>
          <w:rFonts w:ascii="Calibri" w:hAnsi="Calibri" w:eastAsia="Calibri" w:cs="Calibri"/>
          <w:noProof w:val="0"/>
          <w:color w:val="auto"/>
          <w:sz w:val="24"/>
          <w:szCs w:val="24"/>
          <w:lang w:val="en-US"/>
        </w:rPr>
        <w:t xml:space="preserve">Systems that </w:t>
      </w:r>
      <w:r w:rsidRPr="35712CD8" w:rsidR="383FBBB1">
        <w:rPr>
          <w:rFonts w:ascii="Calibri" w:hAnsi="Calibri" w:eastAsia="Calibri" w:cs="Calibri"/>
          <w:noProof w:val="0"/>
          <w:color w:val="auto"/>
          <w:sz w:val="24"/>
          <w:szCs w:val="24"/>
          <w:lang w:val="en-US"/>
        </w:rPr>
        <w:t>utilize</w:t>
      </w:r>
      <w:r w:rsidRPr="35712CD8" w:rsidR="383FBBB1">
        <w:rPr>
          <w:rFonts w:ascii="Calibri" w:hAnsi="Calibri" w:eastAsia="Calibri" w:cs="Calibri"/>
          <w:noProof w:val="0"/>
          <w:color w:val="auto"/>
          <w:sz w:val="24"/>
          <w:szCs w:val="24"/>
          <w:lang w:val="en-US"/>
        </w:rPr>
        <w:t xml:space="preserve"> forced air ducts shall </w:t>
      </w:r>
      <w:r w:rsidRPr="35712CD8" w:rsidR="383FBBB1">
        <w:rPr>
          <w:rFonts w:ascii="Calibri" w:hAnsi="Calibri" w:eastAsia="Calibri" w:cs="Calibri"/>
          <w:noProof w:val="0"/>
          <w:color w:val="auto"/>
          <w:sz w:val="24"/>
          <w:szCs w:val="24"/>
          <w:lang w:val="en-US"/>
        </w:rPr>
        <w:t>comply with</w:t>
      </w:r>
      <w:r w:rsidRPr="35712CD8" w:rsidR="383FBBB1">
        <w:rPr>
          <w:rFonts w:ascii="Calibri" w:hAnsi="Calibri" w:eastAsia="Calibri" w:cs="Calibri"/>
          <w:noProof w:val="0"/>
          <w:color w:val="auto"/>
          <w:sz w:val="24"/>
          <w:szCs w:val="24"/>
          <w:lang w:val="en-US"/>
        </w:rPr>
        <w:t xml:space="preserve"> the minimum system airflow rate requirement in Section 150.2(b)1Fiia provided the system is of a type that can be verified using the procedures in Section RA3.3 or an approved alternative procedure in Section RA1.</w:t>
      </w:r>
    </w:p>
    <w:p w:rsidR="7E324172" w:rsidP="35712CD8" w:rsidRDefault="7E324172" w14:paraId="7D3C0C63" w14:textId="5A236297">
      <w:pPr>
        <w:spacing w:before="120" w:beforeAutospacing="off" w:after="0" w:afterAutospacing="off"/>
        <w:ind w:left="1440" w:right="0"/>
        <w:rPr>
          <w:rFonts w:ascii="Calibri" w:hAnsi="Calibri" w:eastAsia="Calibri" w:cs="Calibri"/>
          <w:noProof w:val="0"/>
          <w:color w:val="auto"/>
          <w:sz w:val="24"/>
          <w:szCs w:val="24"/>
          <w:lang w:val="en-US"/>
        </w:rPr>
      </w:pPr>
      <w:r w:rsidRPr="35712CD8" w:rsidR="383FBBB1">
        <w:rPr>
          <w:rFonts w:ascii="Calibri" w:hAnsi="Calibri" w:eastAsia="Calibri" w:cs="Calibri"/>
          <w:b w:val="1"/>
          <w:bCs w:val="1"/>
          <w:noProof w:val="0"/>
          <w:color w:val="auto"/>
          <w:sz w:val="24"/>
          <w:szCs w:val="24"/>
          <w:lang w:val="en-US"/>
        </w:rPr>
        <w:t xml:space="preserve">Exception to Section 150.2(b)1Fiii: </w:t>
      </w:r>
      <w:r w:rsidRPr="35712CD8" w:rsidR="383FBBB1">
        <w:rPr>
          <w:rFonts w:ascii="Calibri" w:hAnsi="Calibri" w:eastAsia="Calibri" w:cs="Calibri"/>
          <w:noProof w:val="0"/>
          <w:color w:val="auto"/>
          <w:sz w:val="24"/>
          <w:szCs w:val="24"/>
          <w:lang w:val="en-US"/>
        </w:rPr>
        <w:t>Entirely new or complete replacement</w:t>
      </w:r>
      <w:r w:rsidRPr="35712CD8" w:rsidR="383FBBB1">
        <w:rPr>
          <w:rFonts w:ascii="Calibri" w:hAnsi="Calibri" w:eastAsia="Calibri" w:cs="Calibri"/>
          <w:b w:val="1"/>
          <w:bCs w:val="1"/>
          <w:noProof w:val="0"/>
          <w:color w:val="auto"/>
          <w:sz w:val="24"/>
          <w:szCs w:val="24"/>
          <w:lang w:val="en-US"/>
        </w:rPr>
        <w:t xml:space="preserve"> </w:t>
      </w:r>
      <w:r w:rsidRPr="35712CD8" w:rsidR="383FBBB1">
        <w:rPr>
          <w:rFonts w:ascii="Calibri" w:hAnsi="Calibri" w:eastAsia="Calibri" w:cs="Calibri"/>
          <w:noProof w:val="0"/>
          <w:color w:val="auto"/>
          <w:sz w:val="24"/>
          <w:szCs w:val="24"/>
          <w:lang w:val="en-US"/>
        </w:rPr>
        <w:t xml:space="preserve">packaged systems for which the manufacturer has verified correct system refrigerant charge prior to shipment from the factory </w:t>
      </w:r>
      <w:r w:rsidRPr="35712CD8" w:rsidR="383FBBB1">
        <w:rPr>
          <w:rFonts w:ascii="Calibri" w:hAnsi="Calibri" w:eastAsia="Calibri" w:cs="Calibri"/>
          <w:noProof w:val="0"/>
          <w:color w:val="auto"/>
          <w:sz w:val="24"/>
          <w:szCs w:val="24"/>
          <w:lang w:val="en-US"/>
        </w:rPr>
        <w:t>are not required to</w:t>
      </w:r>
      <w:r w:rsidRPr="35712CD8" w:rsidR="383FBBB1">
        <w:rPr>
          <w:rFonts w:ascii="Calibri" w:hAnsi="Calibri" w:eastAsia="Calibri" w:cs="Calibri"/>
          <w:noProof w:val="0"/>
          <w:color w:val="auto"/>
          <w:sz w:val="24"/>
          <w:szCs w:val="24"/>
          <w:lang w:val="en-US"/>
        </w:rPr>
        <w:t xml:space="preserve"> have refrigerant charge confirmed through field verification and diagnostic testing. The installer of these packaged systems shall certify on the Certificate of Installation that the packaged system was pre-charged at the factory and has not been altered in a way that would affect the charge. Ducted systems shall </w:t>
      </w:r>
      <w:r w:rsidRPr="35712CD8" w:rsidR="383FBBB1">
        <w:rPr>
          <w:rFonts w:ascii="Calibri" w:hAnsi="Calibri" w:eastAsia="Calibri" w:cs="Calibri"/>
          <w:noProof w:val="0"/>
          <w:color w:val="auto"/>
          <w:sz w:val="24"/>
          <w:szCs w:val="24"/>
          <w:lang w:val="en-US"/>
        </w:rPr>
        <w:t>comply with</w:t>
      </w:r>
      <w:r w:rsidRPr="35712CD8" w:rsidR="383FBBB1">
        <w:rPr>
          <w:rFonts w:ascii="Calibri" w:hAnsi="Calibri" w:eastAsia="Calibri" w:cs="Calibri"/>
          <w:noProof w:val="0"/>
          <w:color w:val="auto"/>
          <w:sz w:val="24"/>
          <w:szCs w:val="24"/>
          <w:lang w:val="en-US"/>
        </w:rPr>
        <w:t xml:space="preserve"> </w:t>
      </w:r>
      <w:r w:rsidRPr="35712CD8" w:rsidR="383FBBB1">
        <w:rPr>
          <w:rFonts w:ascii="Calibri" w:hAnsi="Calibri" w:eastAsia="Calibri" w:cs="Calibri"/>
          <w:noProof w:val="0"/>
          <w:color w:val="auto"/>
          <w:sz w:val="24"/>
          <w:szCs w:val="24"/>
          <w:lang w:val="en-US"/>
        </w:rPr>
        <w:t>minimum</w:t>
      </w:r>
      <w:r w:rsidRPr="35712CD8" w:rsidR="383FBBB1">
        <w:rPr>
          <w:rFonts w:ascii="Calibri" w:hAnsi="Calibri" w:eastAsia="Calibri" w:cs="Calibri"/>
          <w:noProof w:val="0"/>
          <w:color w:val="auto"/>
          <w:sz w:val="24"/>
          <w:szCs w:val="24"/>
          <w:lang w:val="en-US"/>
        </w:rPr>
        <w:t xml:space="preserve"> system airflow rate requirement in Section 150.2(b)1Fiiib, provided that the system is of a type that can be verified using the procedure specified in Section RA3.3 or an approved alternative in Section RA1.</w:t>
      </w:r>
    </w:p>
    <w:p w:rsidR="7E324172" w:rsidP="35712CD8" w:rsidRDefault="7E324172" w14:paraId="225BCCAA" w14:textId="418090BC">
      <w:pPr>
        <w:spacing w:before="120" w:beforeAutospacing="off" w:after="0" w:afterAutospacing="off"/>
        <w:ind w:left="108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 xml:space="preserve">iv.   New or replacement air-cooled air conditioners in Climate Zones 1 through 14 and 16 shall meet the requirements of Section 150.2(b)1Fiva or 150.2(b)1Fivb. </w:t>
      </w:r>
    </w:p>
    <w:p w:rsidR="7E324172" w:rsidP="35712CD8" w:rsidRDefault="7E324172" w14:paraId="6B572536" w14:textId="1101EC7C">
      <w:pPr>
        <w:spacing w:before="120" w:beforeAutospacing="off" w:after="0" w:afterAutospacing="off"/>
        <w:ind w:left="144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a.</w:t>
      </w:r>
      <w:r>
        <w:tab/>
      </w:r>
      <w:r w:rsidRPr="35712CD8" w:rsidR="383FBBB1">
        <w:rPr>
          <w:rFonts w:ascii="Calibri" w:hAnsi="Calibri" w:eastAsia="Calibri" w:cs="Calibri"/>
          <w:noProof w:val="0"/>
          <w:color w:val="auto"/>
          <w:sz w:val="24"/>
          <w:szCs w:val="24"/>
          <w:u w:val="single"/>
          <w:lang w:val="en-US"/>
        </w:rPr>
        <w:t>Systems with existing duct distribution systems shall meet the following requirements:</w:t>
      </w:r>
    </w:p>
    <w:p w:rsidR="7E324172" w:rsidP="35712CD8" w:rsidRDefault="7E324172" w14:paraId="32FE63DF" w14:textId="4188BFF0">
      <w:pPr>
        <w:spacing w:before="120" w:beforeAutospacing="off" w:after="0" w:afterAutospacing="off"/>
        <w:ind w:left="180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I.</w:t>
      </w:r>
      <w:r>
        <w:tab/>
      </w:r>
      <w:r w:rsidRPr="35712CD8" w:rsidR="383FBBB1">
        <w:rPr>
          <w:rFonts w:ascii="Calibri" w:hAnsi="Calibri" w:eastAsia="Calibri" w:cs="Calibri"/>
          <w:noProof w:val="0"/>
          <w:color w:val="auto"/>
          <w:sz w:val="24"/>
          <w:szCs w:val="24"/>
          <w:u w:val="single"/>
          <w:lang w:val="en-US"/>
        </w:rPr>
        <w:t>In all climate zones, meet the airflow and fan efficacy requirements of Section 150.0(m)13B, 150.0(m)13C, or 150.0(m)13D.</w:t>
      </w:r>
    </w:p>
    <w:p w:rsidR="7E324172" w:rsidP="35712CD8" w:rsidRDefault="7E324172" w14:paraId="61152051" w14:textId="647A7AE7">
      <w:pPr>
        <w:spacing w:before="120" w:beforeAutospacing="off" w:after="0" w:afterAutospacing="off"/>
        <w:ind w:left="180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 xml:space="preserve">Exception 1 to Section 150.2(b)1FivaI: </w:t>
      </w:r>
      <w:r w:rsidRPr="35712CD8" w:rsidR="383FBBB1">
        <w:rPr>
          <w:rFonts w:ascii="Calibri" w:hAnsi="Calibri" w:eastAsia="Calibri" w:cs="Calibri"/>
          <w:noProof w:val="0"/>
          <w:color w:val="auto"/>
          <w:sz w:val="24"/>
          <w:szCs w:val="24"/>
          <w:u w:val="single"/>
          <w:lang w:val="en-US"/>
        </w:rPr>
        <w:t xml:space="preserve">Single zone central forced air systems and zonally controlled central forced air systems may </w:t>
      </w:r>
      <w:r w:rsidRPr="35712CD8" w:rsidR="383FBBB1">
        <w:rPr>
          <w:rFonts w:ascii="Calibri" w:hAnsi="Calibri" w:eastAsia="Calibri" w:cs="Calibri"/>
          <w:noProof w:val="0"/>
          <w:color w:val="auto"/>
          <w:sz w:val="24"/>
          <w:szCs w:val="24"/>
          <w:u w:val="single"/>
          <w:lang w:val="en-US"/>
        </w:rPr>
        <w:t>demonstrate</w:t>
      </w:r>
      <w:r w:rsidRPr="35712CD8" w:rsidR="383FBBB1">
        <w:rPr>
          <w:rFonts w:ascii="Calibri" w:hAnsi="Calibri" w:eastAsia="Calibri" w:cs="Calibri"/>
          <w:noProof w:val="0"/>
          <w:color w:val="auto"/>
          <w:sz w:val="24"/>
          <w:szCs w:val="24"/>
          <w:u w:val="single"/>
          <w:lang w:val="en-US"/>
        </w:rPr>
        <w:t xml:space="preserve"> compliance with an airflow greater than or equal to 300 CFM per ton of nominal cooling capacity.</w:t>
      </w:r>
    </w:p>
    <w:p w:rsidR="7E324172" w:rsidP="35712CD8" w:rsidRDefault="7E324172" w14:paraId="4090D1C7" w14:textId="4390B2E3">
      <w:pPr>
        <w:spacing w:before="120" w:beforeAutospacing="off" w:after="0" w:afterAutospacing="off"/>
        <w:ind w:left="180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II.</w:t>
      </w:r>
      <w:r>
        <w:tab/>
      </w:r>
      <w:r w:rsidRPr="35712CD8" w:rsidR="383FBBB1">
        <w:rPr>
          <w:rFonts w:ascii="Calibri" w:hAnsi="Calibri" w:eastAsia="Calibri" w:cs="Calibri"/>
          <w:noProof w:val="0"/>
          <w:color w:val="auto"/>
          <w:sz w:val="24"/>
          <w:szCs w:val="24"/>
          <w:u w:val="single"/>
          <w:lang w:val="en-US"/>
        </w:rPr>
        <w:t>In all climate zones, meet the refrigerant charge verification requirements of Section 150.2(b)1Fii; and</w:t>
      </w:r>
    </w:p>
    <w:p w:rsidR="7E324172" w:rsidP="35712CD8" w:rsidRDefault="7E324172" w14:paraId="6D867EC8" w14:textId="182B5212">
      <w:pPr>
        <w:spacing w:before="120" w:beforeAutospacing="off" w:after="0" w:afterAutospacing="off"/>
        <w:ind w:left="180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III.</w:t>
      </w:r>
      <w:r>
        <w:tab/>
      </w:r>
      <w:r w:rsidRPr="35712CD8" w:rsidR="383FBBB1">
        <w:rPr>
          <w:rFonts w:ascii="Calibri" w:hAnsi="Calibri" w:eastAsia="Calibri" w:cs="Calibri"/>
          <w:noProof w:val="0"/>
          <w:color w:val="auto"/>
          <w:sz w:val="24"/>
          <w:szCs w:val="24"/>
          <w:u w:val="single"/>
          <w:lang w:val="en-US"/>
        </w:rPr>
        <w:t>In all climate zones, vented attics shall have insulation installed to achieve a U-factor of 0.020 or insulation installed at the ceiling level shall result in an insulated thermal resistance of R-49 or greater for the insulation alone; luminaires not rated for insulation contact must be replaced or retrofitted with a fireproof cover that allows for insulation to be installed directly over the cover; and</w:t>
      </w:r>
    </w:p>
    <w:p w:rsidR="7E324172" w:rsidP="35712CD8" w:rsidRDefault="7E324172" w14:paraId="4590B575" w14:textId="1E1286B5">
      <w:pPr>
        <w:spacing w:before="120" w:beforeAutospacing="off" w:after="0" w:afterAutospacing="off"/>
        <w:ind w:left="180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Exception 1 to Section 150.2(b)1FivaIII:</w:t>
      </w:r>
      <w:r w:rsidRPr="35712CD8" w:rsidR="383FBBB1">
        <w:rPr>
          <w:rFonts w:ascii="Calibri" w:hAnsi="Calibri" w:eastAsia="Calibri" w:cs="Calibri"/>
          <w:noProof w:val="0"/>
          <w:color w:val="auto"/>
          <w:sz w:val="24"/>
          <w:szCs w:val="24"/>
          <w:u w:val="single"/>
          <w:lang w:val="en-US"/>
        </w:rPr>
        <w:t xml:space="preserve"> Dwelling units with at least R-38 existing insulation installed at the ceiling level.</w:t>
      </w:r>
    </w:p>
    <w:p w:rsidR="7E324172" w:rsidP="35712CD8" w:rsidRDefault="7E324172" w14:paraId="420F05E9" w14:textId="47FA59C2">
      <w:pPr>
        <w:spacing w:before="120" w:beforeAutospacing="off" w:after="0" w:afterAutospacing="off"/>
        <w:ind w:left="180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Exception 2 to Section 150.2(b)1FivaIII:</w:t>
      </w:r>
      <w:r w:rsidRPr="35712CD8" w:rsidR="383FBBB1">
        <w:rPr>
          <w:rFonts w:ascii="Calibri" w:hAnsi="Calibri" w:eastAsia="Calibri" w:cs="Calibri"/>
          <w:noProof w:val="0"/>
          <w:color w:val="auto"/>
          <w:sz w:val="24"/>
          <w:szCs w:val="24"/>
          <w:u w:val="single"/>
          <w:lang w:val="en-US"/>
        </w:rPr>
        <w:t xml:space="preserve"> Dwelling units where the alteration would directly cause the disturbance of asbestos unless the alteration is made in conjunction with asbestos abatement. </w:t>
      </w:r>
    </w:p>
    <w:p w:rsidR="7E324172" w:rsidP="35712CD8" w:rsidRDefault="7E324172" w14:paraId="2D0D56F9" w14:textId="4521D444">
      <w:pPr>
        <w:spacing w:before="120" w:beforeAutospacing="off" w:after="0" w:afterAutospacing="off"/>
        <w:ind w:left="180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Exception 3 to Section 150.2(b)1FivaIII:</w:t>
      </w:r>
      <w:r w:rsidRPr="35712CD8" w:rsidR="383FBBB1">
        <w:rPr>
          <w:rFonts w:ascii="Calibri" w:hAnsi="Calibri" w:eastAsia="Calibri" w:cs="Calibri"/>
          <w:noProof w:val="0"/>
          <w:color w:val="auto"/>
          <w:sz w:val="24"/>
          <w:szCs w:val="24"/>
          <w:u w:val="single"/>
          <w:lang w:val="en-US"/>
        </w:rPr>
        <w:t xml:space="preserve"> Dwelling units with knob and tube wiring </w:t>
      </w:r>
      <w:r w:rsidRPr="35712CD8" w:rsidR="383FBBB1">
        <w:rPr>
          <w:rFonts w:ascii="Calibri" w:hAnsi="Calibri" w:eastAsia="Calibri" w:cs="Calibri"/>
          <w:noProof w:val="0"/>
          <w:color w:val="auto"/>
          <w:sz w:val="24"/>
          <w:szCs w:val="24"/>
          <w:u w:val="single"/>
          <w:lang w:val="en-US"/>
        </w:rPr>
        <w:t>located</w:t>
      </w:r>
      <w:r w:rsidRPr="35712CD8" w:rsidR="383FBBB1">
        <w:rPr>
          <w:rFonts w:ascii="Calibri" w:hAnsi="Calibri" w:eastAsia="Calibri" w:cs="Calibri"/>
          <w:noProof w:val="0"/>
          <w:color w:val="auto"/>
          <w:sz w:val="24"/>
          <w:szCs w:val="24"/>
          <w:u w:val="single"/>
          <w:lang w:val="en-US"/>
        </w:rPr>
        <w:t xml:space="preserve"> in the vented attic. </w:t>
      </w:r>
    </w:p>
    <w:p w:rsidR="7E324172" w:rsidP="35712CD8" w:rsidRDefault="7E324172" w14:paraId="53547CD7" w14:textId="27D13BF4">
      <w:pPr>
        <w:spacing w:before="120" w:beforeAutospacing="off" w:after="0" w:afterAutospacing="off"/>
        <w:ind w:left="180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Exception 4 to Section 150.2(b)1FivaIII:</w:t>
      </w:r>
      <w:r w:rsidRPr="35712CD8" w:rsidR="383FBBB1">
        <w:rPr>
          <w:rFonts w:ascii="Calibri" w:hAnsi="Calibri" w:eastAsia="Calibri" w:cs="Calibri"/>
          <w:noProof w:val="0"/>
          <w:color w:val="auto"/>
          <w:sz w:val="24"/>
          <w:szCs w:val="24"/>
          <w:u w:val="single"/>
          <w:lang w:val="en-US"/>
        </w:rPr>
        <w:t xml:space="preserve"> Where the accessible space in the attic is not large enough to accommodate the required R-value, the entire accessible space shall be filled with insulation provided such installation does not violate Section 806.3 of Title 24, Part 2.5.</w:t>
      </w:r>
    </w:p>
    <w:p w:rsidR="7E324172" w:rsidP="35712CD8" w:rsidRDefault="7E324172" w14:paraId="1D8A04CA" w14:textId="5DD8E698">
      <w:pPr>
        <w:spacing w:before="120" w:beforeAutospacing="off" w:after="0" w:afterAutospacing="off"/>
        <w:ind w:left="180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Exception 5 to Section 150.2(b)1FivaIII:</w:t>
      </w:r>
      <w:r w:rsidRPr="35712CD8" w:rsidR="383FBBB1">
        <w:rPr>
          <w:rFonts w:ascii="Calibri" w:hAnsi="Calibri" w:eastAsia="Calibri" w:cs="Calibri"/>
          <w:noProof w:val="0"/>
          <w:color w:val="auto"/>
          <w:sz w:val="24"/>
          <w:szCs w:val="24"/>
          <w:u w:val="single"/>
          <w:lang w:val="en-US"/>
        </w:rPr>
        <w:t xml:space="preserve"> Where the attic space above the altered dwelling unit is shared with other dwelling units and the requirements of Section 150.2(b)1FivaIII are not triggered for the other dwelling units. </w:t>
      </w:r>
    </w:p>
    <w:p w:rsidR="7E324172" w:rsidP="35712CD8" w:rsidRDefault="7E324172" w14:paraId="378253BA" w14:textId="32DFDFC3">
      <w:pPr>
        <w:spacing w:before="120" w:beforeAutospacing="off" w:after="0" w:afterAutospacing="off"/>
        <w:ind w:left="180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IV.</w:t>
      </w:r>
      <w:r>
        <w:tab/>
      </w:r>
      <w:r w:rsidRPr="35712CD8" w:rsidR="383FBBB1">
        <w:rPr>
          <w:rFonts w:ascii="Calibri" w:hAnsi="Calibri" w:eastAsia="Calibri" w:cs="Calibri"/>
          <w:noProof w:val="0"/>
          <w:color w:val="auto"/>
          <w:sz w:val="24"/>
          <w:szCs w:val="24"/>
          <w:u w:val="single"/>
          <w:lang w:val="en-US"/>
        </w:rPr>
        <w:t xml:space="preserve">In all climate zones, air seal all accessible areas of the ceiling plane between the attic and the conditioned space </w:t>
      </w:r>
      <w:r w:rsidRPr="35712CD8" w:rsidR="383FBBB1">
        <w:rPr>
          <w:rFonts w:ascii="Calibri" w:hAnsi="Calibri" w:eastAsia="Calibri" w:cs="Calibri"/>
          <w:noProof w:val="0"/>
          <w:color w:val="auto"/>
          <w:sz w:val="24"/>
          <w:szCs w:val="24"/>
          <w:u w:val="single"/>
          <w:lang w:val="en-US"/>
        </w:rPr>
        <w:t>in accordance with</w:t>
      </w:r>
      <w:r w:rsidRPr="35712CD8" w:rsidR="383FBBB1">
        <w:rPr>
          <w:rFonts w:ascii="Calibri" w:hAnsi="Calibri" w:eastAsia="Calibri" w:cs="Calibri"/>
          <w:noProof w:val="0"/>
          <w:color w:val="auto"/>
          <w:sz w:val="24"/>
          <w:szCs w:val="24"/>
          <w:u w:val="single"/>
          <w:lang w:val="en-US"/>
        </w:rPr>
        <w:t xml:space="preserve"> Section 110.7.</w:t>
      </w:r>
    </w:p>
    <w:p w:rsidR="7E324172" w:rsidP="35712CD8" w:rsidRDefault="7E324172" w14:paraId="4B69187E" w14:textId="7F24000E">
      <w:pPr>
        <w:spacing w:before="120" w:beforeAutospacing="off" w:after="0" w:afterAutospacing="off"/>
        <w:ind w:left="180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Exception 1 to Section 150.2(b)1FivaIV:</w:t>
      </w:r>
      <w:r w:rsidRPr="35712CD8" w:rsidR="383FBBB1">
        <w:rPr>
          <w:rFonts w:ascii="Calibri" w:hAnsi="Calibri" w:eastAsia="Calibri" w:cs="Calibri"/>
          <w:noProof w:val="0"/>
          <w:color w:val="auto"/>
          <w:sz w:val="24"/>
          <w:szCs w:val="24"/>
          <w:u w:val="single"/>
          <w:lang w:val="en-US"/>
        </w:rPr>
        <w:t xml:space="preserve"> Dwelling units with at least R-38 existing insulation installed at the ceiling level.</w:t>
      </w:r>
    </w:p>
    <w:p w:rsidR="7E324172" w:rsidP="35712CD8" w:rsidRDefault="7E324172" w14:paraId="0507D998" w14:textId="6DDDE823">
      <w:pPr>
        <w:spacing w:before="120" w:beforeAutospacing="off" w:after="0" w:afterAutospacing="off"/>
        <w:ind w:left="180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Exception 2 to Section 150.2(b)1FivaIV:</w:t>
      </w:r>
      <w:r w:rsidRPr="35712CD8" w:rsidR="383FBBB1">
        <w:rPr>
          <w:rFonts w:ascii="Calibri" w:hAnsi="Calibri" w:eastAsia="Calibri" w:cs="Calibri"/>
          <w:noProof w:val="0"/>
          <w:color w:val="auto"/>
          <w:sz w:val="24"/>
          <w:szCs w:val="24"/>
          <w:u w:val="single"/>
          <w:lang w:val="en-US"/>
        </w:rPr>
        <w:t xml:space="preserve"> Dwelling units where the alteration would directly cause the disturbance of asbestos unless the alteration is made in conjunction with asbestos abatement. </w:t>
      </w:r>
    </w:p>
    <w:p w:rsidR="7E324172" w:rsidP="35712CD8" w:rsidRDefault="7E324172" w14:paraId="57C4394C" w14:textId="056FCC88">
      <w:pPr>
        <w:spacing w:before="120" w:beforeAutospacing="off" w:after="0" w:afterAutospacing="off"/>
        <w:ind w:left="180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Exception 3 to Section 150.2(b)1FivaIV:</w:t>
      </w:r>
      <w:r w:rsidRPr="35712CD8" w:rsidR="383FBBB1">
        <w:rPr>
          <w:rFonts w:ascii="Calibri" w:hAnsi="Calibri" w:eastAsia="Calibri" w:cs="Calibri"/>
          <w:noProof w:val="0"/>
          <w:color w:val="auto"/>
          <w:sz w:val="24"/>
          <w:szCs w:val="24"/>
          <w:u w:val="single"/>
          <w:lang w:val="en-US"/>
        </w:rPr>
        <w:t xml:space="preserve"> Dwelling units with atmospherically vented space heating or water heating combustion appliances </w:t>
      </w:r>
      <w:r w:rsidRPr="35712CD8" w:rsidR="383FBBB1">
        <w:rPr>
          <w:rFonts w:ascii="Calibri" w:hAnsi="Calibri" w:eastAsia="Calibri" w:cs="Calibri"/>
          <w:noProof w:val="0"/>
          <w:color w:val="auto"/>
          <w:sz w:val="24"/>
          <w:szCs w:val="24"/>
          <w:u w:val="single"/>
          <w:lang w:val="en-US"/>
        </w:rPr>
        <w:t>located</w:t>
      </w:r>
      <w:r w:rsidRPr="35712CD8" w:rsidR="383FBBB1">
        <w:rPr>
          <w:rFonts w:ascii="Calibri" w:hAnsi="Calibri" w:eastAsia="Calibri" w:cs="Calibri"/>
          <w:noProof w:val="0"/>
          <w:color w:val="auto"/>
          <w:sz w:val="24"/>
          <w:szCs w:val="24"/>
          <w:u w:val="single"/>
          <w:lang w:val="en-US"/>
        </w:rPr>
        <w:t xml:space="preserve"> inside the pressure boundary of the dwelling unit. </w:t>
      </w:r>
    </w:p>
    <w:p w:rsidR="7E324172" w:rsidP="35712CD8" w:rsidRDefault="7E324172" w14:paraId="58787AD5" w14:textId="10FD42DF">
      <w:pPr>
        <w:spacing w:before="120" w:beforeAutospacing="off" w:after="0" w:afterAutospacing="off"/>
        <w:ind w:left="144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b.</w:t>
      </w:r>
      <w:r>
        <w:tab/>
      </w:r>
      <w:r w:rsidRPr="35712CD8" w:rsidR="383FBBB1">
        <w:rPr>
          <w:rFonts w:ascii="Calibri" w:hAnsi="Calibri" w:eastAsia="Calibri" w:cs="Calibri"/>
          <w:noProof w:val="0"/>
          <w:color w:val="auto"/>
          <w:sz w:val="24"/>
          <w:szCs w:val="24"/>
          <w:u w:val="single"/>
          <w:lang w:val="en-US"/>
        </w:rPr>
        <w:t>Systems with entirely new or complete replacement duct systems shall meet the following:</w:t>
      </w:r>
    </w:p>
    <w:p w:rsidR="7E324172" w:rsidP="35712CD8" w:rsidRDefault="7E324172" w14:paraId="058C85AA" w14:textId="51473241">
      <w:pPr>
        <w:spacing w:before="120" w:beforeAutospacing="off" w:after="0" w:afterAutospacing="off"/>
        <w:ind w:left="180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I.</w:t>
      </w:r>
      <w:r>
        <w:tab/>
      </w:r>
      <w:r w:rsidRPr="35712CD8" w:rsidR="383FBBB1">
        <w:rPr>
          <w:rFonts w:ascii="Calibri" w:hAnsi="Calibri" w:eastAsia="Calibri" w:cs="Calibri"/>
          <w:noProof w:val="0"/>
          <w:color w:val="auto"/>
          <w:sz w:val="24"/>
          <w:szCs w:val="24"/>
          <w:u w:val="single"/>
          <w:lang w:val="en-US"/>
        </w:rPr>
        <w:t xml:space="preserve">R-8 duct insulation shall be installed for all new ducts </w:t>
      </w:r>
      <w:r w:rsidRPr="35712CD8" w:rsidR="383FBBB1">
        <w:rPr>
          <w:rFonts w:ascii="Calibri" w:hAnsi="Calibri" w:eastAsia="Calibri" w:cs="Calibri"/>
          <w:noProof w:val="0"/>
          <w:color w:val="auto"/>
          <w:sz w:val="24"/>
          <w:szCs w:val="24"/>
          <w:u w:val="single"/>
          <w:lang w:val="en-US"/>
        </w:rPr>
        <w:t>located</w:t>
      </w:r>
      <w:r w:rsidRPr="35712CD8" w:rsidR="383FBBB1">
        <w:rPr>
          <w:rFonts w:ascii="Calibri" w:hAnsi="Calibri" w:eastAsia="Calibri" w:cs="Calibri"/>
          <w:noProof w:val="0"/>
          <w:color w:val="auto"/>
          <w:sz w:val="24"/>
          <w:szCs w:val="24"/>
          <w:u w:val="single"/>
          <w:lang w:val="en-US"/>
        </w:rPr>
        <w:t xml:space="preserve"> in unconditioned space; and</w:t>
      </w:r>
    </w:p>
    <w:p w:rsidR="7E324172" w:rsidP="35712CD8" w:rsidRDefault="7E324172" w14:paraId="2E7ACC0E" w14:textId="4EE1B8A4">
      <w:pPr>
        <w:spacing w:before="120" w:beforeAutospacing="off" w:after="0" w:afterAutospacing="off"/>
        <w:ind w:left="180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II.</w:t>
      </w:r>
      <w:r>
        <w:tab/>
      </w:r>
      <w:r w:rsidRPr="35712CD8" w:rsidR="383FBBB1">
        <w:rPr>
          <w:rFonts w:ascii="Calibri" w:hAnsi="Calibri" w:eastAsia="Calibri" w:cs="Calibri"/>
          <w:noProof w:val="0"/>
          <w:color w:val="auto"/>
          <w:sz w:val="24"/>
          <w:szCs w:val="24"/>
          <w:u w:val="single"/>
          <w:lang w:val="en-US"/>
        </w:rPr>
        <w:t xml:space="preserve">In all climate zones, meet the airflow requirements of Section 150.0(m)13B, 150.0(m)13C, or 150.0(m)13D and </w:t>
      </w:r>
      <w:r w:rsidRPr="35712CD8" w:rsidR="383FBBB1">
        <w:rPr>
          <w:rFonts w:ascii="Calibri" w:hAnsi="Calibri" w:eastAsia="Calibri" w:cs="Calibri"/>
          <w:noProof w:val="0"/>
          <w:color w:val="auto"/>
          <w:sz w:val="24"/>
          <w:szCs w:val="24"/>
          <w:u w:val="single"/>
          <w:lang w:val="en-US"/>
        </w:rPr>
        <w:t>demonstrate</w:t>
      </w:r>
      <w:r w:rsidRPr="35712CD8" w:rsidR="383FBBB1">
        <w:rPr>
          <w:rFonts w:ascii="Calibri" w:hAnsi="Calibri" w:eastAsia="Calibri" w:cs="Calibri"/>
          <w:noProof w:val="0"/>
          <w:color w:val="auto"/>
          <w:sz w:val="24"/>
          <w:szCs w:val="24"/>
          <w:u w:val="single"/>
          <w:lang w:val="en-US"/>
        </w:rPr>
        <w:t xml:space="preserve"> an air-handling unit fan efficacy of less than or equal to 0.35 W/CFM.</w:t>
      </w:r>
    </w:p>
    <w:p w:rsidR="7E324172" w:rsidP="35712CD8" w:rsidRDefault="7E324172" w14:paraId="72F9327F" w14:textId="2DE795C4">
      <w:pPr>
        <w:spacing w:before="120" w:beforeAutospacing="off" w:after="0" w:afterAutospacing="off"/>
        <w:ind w:left="180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III.</w:t>
      </w:r>
      <w:r>
        <w:tab/>
      </w:r>
      <w:r w:rsidRPr="35712CD8" w:rsidR="383FBBB1">
        <w:rPr>
          <w:rFonts w:ascii="Calibri" w:hAnsi="Calibri" w:eastAsia="Calibri" w:cs="Calibri"/>
          <w:noProof w:val="0"/>
          <w:color w:val="auto"/>
          <w:sz w:val="24"/>
          <w:szCs w:val="24"/>
          <w:u w:val="single"/>
          <w:lang w:val="en-US"/>
        </w:rPr>
        <w:t xml:space="preserve">In all climate zones, meet the refrigerant charge verification requirements of Section 150.2(b)1Fii;  </w:t>
      </w:r>
    </w:p>
    <w:p w:rsidR="7E324172" w:rsidP="35712CD8" w:rsidRDefault="7E324172" w14:paraId="05580B07" w14:textId="489FC58C">
      <w:pPr>
        <w:spacing w:before="120" w:beforeAutospacing="off" w:after="0" w:afterAutospacing="off"/>
        <w:ind w:left="108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 xml:space="preserve">Exception 1 to Section 150.2(b)1Fiv: </w:t>
      </w:r>
      <w:r w:rsidRPr="35712CD8" w:rsidR="383FBBB1">
        <w:rPr>
          <w:rFonts w:ascii="Calibri" w:hAnsi="Calibri" w:eastAsia="Calibri" w:cs="Calibri"/>
          <w:noProof w:val="0"/>
          <w:color w:val="auto"/>
          <w:sz w:val="24"/>
          <w:szCs w:val="24"/>
          <w:u w:val="single"/>
          <w:lang w:val="en-US"/>
        </w:rPr>
        <w:t xml:space="preserve">Where the capacity of the existing main electrical service panel is insufficient to supply the electrical capacity of a heat pump and where the existing main electrical service panel is sufficient to supply a new or replacement air conditioner, as calculated according to the requirements of California Electrical Code Article 220.83 or Article 220.87, systems shall comply with the applicable requirements of Sections 150.2(b)1Fi, 150.2(b)1Fii, and 150.2(b)1Fiii. Documentation of electrical load calculations </w:t>
      </w:r>
      <w:r w:rsidRPr="35712CD8" w:rsidR="383FBBB1">
        <w:rPr>
          <w:rFonts w:ascii="Calibri" w:hAnsi="Calibri" w:eastAsia="Calibri" w:cs="Calibri"/>
          <w:noProof w:val="0"/>
          <w:color w:val="auto"/>
          <w:sz w:val="24"/>
          <w:szCs w:val="24"/>
          <w:u w:val="single"/>
          <w:lang w:val="en-US"/>
        </w:rPr>
        <w:t>in accordance with</w:t>
      </w:r>
      <w:r w:rsidRPr="35712CD8" w:rsidR="383FBBB1">
        <w:rPr>
          <w:rFonts w:ascii="Calibri" w:hAnsi="Calibri" w:eastAsia="Calibri" w:cs="Calibri"/>
          <w:noProof w:val="0"/>
          <w:color w:val="auto"/>
          <w:sz w:val="24"/>
          <w:szCs w:val="24"/>
          <w:u w:val="single"/>
          <w:lang w:val="en-US"/>
        </w:rPr>
        <w:t xml:space="preserve"> Article 220 must be </w:t>
      </w:r>
      <w:r w:rsidRPr="35712CD8" w:rsidR="383FBBB1">
        <w:rPr>
          <w:rFonts w:ascii="Calibri" w:hAnsi="Calibri" w:eastAsia="Calibri" w:cs="Calibri"/>
          <w:noProof w:val="0"/>
          <w:color w:val="auto"/>
          <w:sz w:val="24"/>
          <w:szCs w:val="24"/>
          <w:u w:val="single"/>
          <w:lang w:val="en-US"/>
        </w:rPr>
        <w:t>submitted</w:t>
      </w:r>
      <w:r w:rsidRPr="35712CD8" w:rsidR="383FBBB1">
        <w:rPr>
          <w:rFonts w:ascii="Calibri" w:hAnsi="Calibri" w:eastAsia="Calibri" w:cs="Calibri"/>
          <w:noProof w:val="0"/>
          <w:color w:val="auto"/>
          <w:sz w:val="24"/>
          <w:szCs w:val="24"/>
          <w:u w:val="single"/>
          <w:lang w:val="en-US"/>
        </w:rPr>
        <w:t xml:space="preserve"> to the enforcement agency prior to permitting for both the heat pump and proposed air conditioner. </w:t>
      </w:r>
    </w:p>
    <w:p w:rsidR="7E324172" w:rsidP="35712CD8" w:rsidRDefault="7E324172" w14:paraId="51E7E936" w14:textId="5B6443D2">
      <w:pPr>
        <w:spacing w:before="120" w:beforeAutospacing="off" w:after="0" w:afterAutospacing="off"/>
        <w:ind w:left="1080" w:right="0"/>
        <w:rPr>
          <w:rFonts w:ascii="Calibri" w:hAnsi="Calibri" w:eastAsia="Calibri" w:cs="Calibri"/>
          <w:noProof w:val="0"/>
          <w:color w:val="auto"/>
          <w:sz w:val="24"/>
          <w:szCs w:val="24"/>
          <w:u w:val="single"/>
          <w:lang w:val="en-US"/>
        </w:rPr>
      </w:pPr>
      <w:r w:rsidRPr="35712CD8" w:rsidR="383FBBB1">
        <w:rPr>
          <w:rFonts w:ascii="Calibri" w:hAnsi="Calibri" w:eastAsia="Calibri" w:cs="Calibri"/>
          <w:b w:val="1"/>
          <w:bCs w:val="1"/>
          <w:noProof w:val="0"/>
          <w:color w:val="auto"/>
          <w:sz w:val="24"/>
          <w:szCs w:val="24"/>
          <w:u w:val="single"/>
          <w:lang w:val="en-US"/>
        </w:rPr>
        <w:t xml:space="preserve">Exception 2 to Section 150.2(b)1Fiv: </w:t>
      </w:r>
      <w:r w:rsidRPr="35712CD8" w:rsidR="383FBBB1">
        <w:rPr>
          <w:rFonts w:ascii="Calibri" w:hAnsi="Calibri" w:eastAsia="Calibri" w:cs="Calibri"/>
          <w:noProof w:val="0"/>
          <w:color w:val="auto"/>
          <w:sz w:val="24"/>
          <w:szCs w:val="24"/>
          <w:u w:val="single"/>
          <w:lang w:val="en-US"/>
        </w:rPr>
        <w:t xml:space="preserve">Where the required capacity of a heat pump to meet the system selection requirements of Section 150.0(h)5 is greater than or equal to 12,000 Btu/h more than the greater of the required capacity of an air conditioner to meet the design cooling load OR the capacity of the existing air conditioner, systems shall comply with the applicable requirements of Sections 150.2(b)1Fi, 150.2(b)1Fii, and 150.2(b)1Fiii. Documentation of heating and cooling load calculations </w:t>
      </w:r>
      <w:r w:rsidRPr="35712CD8" w:rsidR="383FBBB1">
        <w:rPr>
          <w:rFonts w:ascii="Calibri" w:hAnsi="Calibri" w:eastAsia="Calibri" w:cs="Calibri"/>
          <w:noProof w:val="0"/>
          <w:color w:val="auto"/>
          <w:sz w:val="24"/>
          <w:szCs w:val="24"/>
          <w:u w:val="single"/>
          <w:lang w:val="en-US"/>
        </w:rPr>
        <w:t>in accordance with</w:t>
      </w:r>
      <w:r w:rsidRPr="35712CD8" w:rsidR="383FBBB1">
        <w:rPr>
          <w:rFonts w:ascii="Calibri" w:hAnsi="Calibri" w:eastAsia="Calibri" w:cs="Calibri"/>
          <w:noProof w:val="0"/>
          <w:color w:val="auto"/>
          <w:sz w:val="24"/>
          <w:szCs w:val="24"/>
          <w:u w:val="single"/>
          <w:lang w:val="en-US"/>
        </w:rPr>
        <w:t xml:space="preserve"> 150.0(h) must be </w:t>
      </w:r>
      <w:r w:rsidRPr="35712CD8" w:rsidR="383FBBB1">
        <w:rPr>
          <w:rFonts w:ascii="Calibri" w:hAnsi="Calibri" w:eastAsia="Calibri" w:cs="Calibri"/>
          <w:noProof w:val="0"/>
          <w:color w:val="auto"/>
          <w:sz w:val="24"/>
          <w:szCs w:val="24"/>
          <w:u w:val="single"/>
          <w:lang w:val="en-US"/>
        </w:rPr>
        <w:t>submitted</w:t>
      </w:r>
      <w:r w:rsidRPr="35712CD8" w:rsidR="383FBBB1">
        <w:rPr>
          <w:rFonts w:ascii="Calibri" w:hAnsi="Calibri" w:eastAsia="Calibri" w:cs="Calibri"/>
          <w:noProof w:val="0"/>
          <w:color w:val="auto"/>
          <w:sz w:val="24"/>
          <w:szCs w:val="24"/>
          <w:u w:val="single"/>
          <w:lang w:val="en-US"/>
        </w:rPr>
        <w:t xml:space="preserve"> to the enforcement agency prior to permitting for both the heat pump and proposed air conditioner.</w:t>
      </w:r>
    </w:p>
    <w:p w:rsidR="7E324172" w:rsidP="35712CD8" w:rsidRDefault="7E324172" w14:paraId="2D597EE6" w14:textId="3FC23E6C">
      <w:pPr>
        <w:spacing w:before="120" w:beforeAutospacing="off" w:after="0" w:afterAutospacing="off"/>
        <w:ind w:left="1080" w:right="0" w:hanging="360"/>
        <w:rPr>
          <w:rFonts w:ascii="Calibri" w:hAnsi="Calibri" w:eastAsia="Calibri" w:cs="Calibri"/>
          <w:noProof w:val="0"/>
          <w:color w:val="auto"/>
          <w:sz w:val="24"/>
          <w:szCs w:val="24"/>
          <w:u w:val="single"/>
          <w:lang w:val="en-US"/>
        </w:rPr>
      </w:pPr>
      <w:r w:rsidRPr="35712CD8" w:rsidR="383FBBB1">
        <w:rPr>
          <w:rFonts w:ascii="Calibri" w:hAnsi="Calibri" w:eastAsia="Calibri" w:cs="Calibri"/>
          <w:noProof w:val="0"/>
          <w:color w:val="auto"/>
          <w:sz w:val="24"/>
          <w:szCs w:val="24"/>
          <w:u w:val="single"/>
          <w:lang w:val="en-US"/>
        </w:rPr>
        <w:t>v.</w:t>
      </w:r>
      <w:r>
        <w:tab/>
      </w:r>
      <w:r w:rsidRPr="35712CD8" w:rsidR="383FBBB1">
        <w:rPr>
          <w:rFonts w:ascii="Calibri" w:hAnsi="Calibri" w:eastAsia="Calibri" w:cs="Calibri"/>
          <w:noProof w:val="0"/>
          <w:color w:val="auto"/>
          <w:sz w:val="24"/>
          <w:szCs w:val="24"/>
          <w:u w:val="single"/>
          <w:lang w:val="en-US"/>
        </w:rPr>
        <w:t xml:space="preserve">In all climate zones, heat pumps with supplementary heat, including, but not limited to, electric resistance heaters or gas furnace supplementary heating, shall </w:t>
      </w:r>
      <w:r w:rsidRPr="35712CD8" w:rsidR="383FBBB1">
        <w:rPr>
          <w:rFonts w:ascii="Calibri" w:hAnsi="Calibri" w:eastAsia="Calibri" w:cs="Calibri"/>
          <w:noProof w:val="0"/>
          <w:color w:val="auto"/>
          <w:sz w:val="24"/>
          <w:szCs w:val="24"/>
          <w:u w:val="single"/>
          <w:lang w:val="en-US"/>
        </w:rPr>
        <w:t>comply with</w:t>
      </w:r>
      <w:r w:rsidRPr="35712CD8" w:rsidR="383FBBB1">
        <w:rPr>
          <w:rFonts w:ascii="Calibri" w:hAnsi="Calibri" w:eastAsia="Calibri" w:cs="Calibri"/>
          <w:noProof w:val="0"/>
          <w:color w:val="auto"/>
          <w:sz w:val="24"/>
          <w:szCs w:val="24"/>
          <w:u w:val="single"/>
          <w:lang w:val="en-US"/>
        </w:rPr>
        <w:t xml:space="preserve"> Section 150.0(h)7 and shall lock out supplementary heating above an outdoor air temperature of no greater than 35°F.</w:t>
      </w:r>
      <w:r w:rsidRPr="35712CD8" w:rsidR="383FBBB1">
        <w:rPr>
          <w:rFonts w:ascii="Calibri" w:hAnsi="Calibri" w:eastAsia="Calibri" w:cs="Calibri"/>
          <w:noProof w:val="0"/>
          <w:color w:val="auto"/>
          <w:sz w:val="24"/>
          <w:szCs w:val="24"/>
          <w:u w:val="single"/>
          <w:lang w:val="en-US"/>
        </w:rPr>
        <w:t xml:space="preserve"> </w:t>
      </w:r>
    </w:p>
    <w:p w:rsidR="7E324172" w:rsidP="35712CD8" w:rsidRDefault="7E324172" w14:paraId="6CB8DB08" w14:textId="68C02138">
      <w:pPr>
        <w:spacing w:before="120" w:beforeAutospacing="off" w:after="0" w:afterAutospacing="off"/>
        <w:ind w:left="720" w:right="0"/>
        <w:rPr>
          <w:rFonts w:ascii="Calibri" w:hAnsi="Calibri" w:eastAsia="Calibri" w:cs="Calibri"/>
          <w:strike w:val="0"/>
          <w:dstrike w:val="0"/>
          <w:noProof w:val="0"/>
          <w:color w:val="auto"/>
          <w:sz w:val="24"/>
          <w:szCs w:val="24"/>
          <w:u w:val="none"/>
          <w:lang w:val="en-US"/>
        </w:rPr>
      </w:pPr>
      <w:r w:rsidRPr="35712CD8" w:rsidR="383FBBB1">
        <w:rPr>
          <w:rFonts w:ascii="Calibri" w:hAnsi="Calibri" w:eastAsia="Calibri" w:cs="Calibri"/>
          <w:strike w:val="0"/>
          <w:dstrike w:val="0"/>
          <w:noProof w:val="0"/>
          <w:color w:val="auto"/>
          <w:sz w:val="24"/>
          <w:szCs w:val="24"/>
          <w:u w:val="none"/>
          <w:lang w:val="en-US"/>
        </w:rPr>
        <w:t xml:space="preserve"> </w:t>
      </w:r>
    </w:p>
    <w:p w:rsidR="7E324172" w:rsidP="35712CD8" w:rsidRDefault="7E324172" w14:paraId="38AAC842" w14:textId="3BD3D3BA">
      <w:pPr>
        <w:spacing w:before="120" w:beforeAutospacing="off" w:after="0" w:afterAutospacing="off"/>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3. Section 150.2(b)2 is hereby amended to read:</w:t>
      </w:r>
    </w:p>
    <w:p w:rsidR="7E324172" w:rsidP="35712CD8" w:rsidRDefault="7E324172" w14:paraId="4F8A6A9D" w14:textId="60C33300">
      <w:pPr>
        <w:spacing w:before="0" w:beforeAutospacing="off" w:after="0" w:afterAutospacing="off"/>
        <w:ind w:left="720" w:right="0" w:hanging="360"/>
        <w:rPr>
          <w:rFonts w:ascii="Calibri" w:hAnsi="Calibri" w:eastAsia="Calibri" w:cs="Calibri"/>
          <w:b w:val="1"/>
          <w:bCs w:val="1"/>
          <w:noProof w:val="0"/>
          <w:color w:val="auto"/>
          <w:sz w:val="24"/>
          <w:szCs w:val="24"/>
          <w:lang w:val="en-US"/>
        </w:rPr>
      </w:pPr>
      <w:r w:rsidRPr="35712CD8" w:rsidR="383FBBB1">
        <w:rPr>
          <w:rFonts w:ascii="Calibri" w:hAnsi="Calibri" w:eastAsia="Calibri" w:cs="Calibri"/>
          <w:b w:val="1"/>
          <w:bCs w:val="1"/>
          <w:noProof w:val="0"/>
          <w:color w:val="auto"/>
          <w:sz w:val="24"/>
          <w:szCs w:val="24"/>
          <w:lang w:val="en-US"/>
        </w:rPr>
        <w:t xml:space="preserve">2. </w:t>
      </w:r>
      <w:r>
        <w:tab/>
      </w:r>
      <w:r w:rsidRPr="35712CD8" w:rsidR="383FBBB1">
        <w:rPr>
          <w:rFonts w:ascii="Calibri" w:hAnsi="Calibri" w:eastAsia="Calibri" w:cs="Calibri"/>
          <w:b w:val="1"/>
          <w:bCs w:val="1"/>
          <w:noProof w:val="0"/>
          <w:color w:val="auto"/>
          <w:sz w:val="24"/>
          <w:szCs w:val="24"/>
          <w:lang w:val="en-US"/>
        </w:rPr>
        <w:t>Performance approach.</w:t>
      </w:r>
    </w:p>
    <w:p w:rsidR="7E324172" w:rsidP="35712CD8" w:rsidRDefault="7E324172" w14:paraId="7A31512E" w14:textId="321D9EEA">
      <w:pPr>
        <w:spacing w:before="0" w:beforeAutospacing="off" w:after="0" w:afterAutospacing="off"/>
        <w:ind w:left="720" w:right="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 xml:space="preserve">The energy budget for alterations is expressed in terms of Long-term System Cost (LSC), and the altered </w:t>
      </w:r>
      <w:r w:rsidRPr="35712CD8" w:rsidR="383FBBB1">
        <w:rPr>
          <w:rFonts w:ascii="Calibri" w:hAnsi="Calibri" w:eastAsia="Calibri" w:cs="Calibri"/>
          <w:noProof w:val="0"/>
          <w:color w:val="auto"/>
          <w:sz w:val="24"/>
          <w:szCs w:val="24"/>
          <w:lang w:val="en-US"/>
        </w:rPr>
        <w:t>component</w:t>
      </w:r>
      <w:r w:rsidRPr="35712CD8" w:rsidR="383FBBB1">
        <w:rPr>
          <w:rFonts w:ascii="Calibri" w:hAnsi="Calibri" w:eastAsia="Calibri" w:cs="Calibri"/>
          <w:noProof w:val="0"/>
          <w:color w:val="auto"/>
          <w:sz w:val="24"/>
          <w:szCs w:val="24"/>
          <w:lang w:val="en-US"/>
        </w:rPr>
        <w:t>(s) and any newly installed equipment serving the alteration shall meet the applicable requirements of Subsections A, B, and C below.</w:t>
      </w:r>
    </w:p>
    <w:p w:rsidR="7E324172" w:rsidP="35712CD8" w:rsidRDefault="7E324172" w14:paraId="44D35EF5" w14:textId="4C323E39">
      <w:pPr>
        <w:spacing w:before="0" w:beforeAutospacing="off" w:after="0" w:afterAutospacing="off"/>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 xml:space="preserve"> </w:t>
      </w:r>
    </w:p>
    <w:p w:rsidR="7E324172" w:rsidP="35712CD8" w:rsidRDefault="7E324172" w14:paraId="25D989A3" w14:textId="0E77F1EC">
      <w:pPr>
        <w:spacing w:before="0" w:beforeAutospacing="off" w:after="0" w:afterAutospacing="off"/>
        <w:ind w:left="108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 xml:space="preserve">A. The altered components shall meet the applicable requirements of Sections 110.0 through 110.9, Sections 150.0(a) through (l), Sections 150.0(m)1 through 150.0 (m)10, and Sections 150.0(p) through (q). Entirely new or complete replacement mechanical ventilation systems as these terms are used in Section 150.2(b)1L, shall comply with the requirements in Section 150.2(b)1L. Altered mechanical ventilation systems shall comply with the requirements of Section 150.2(b)1M. Entirely new or complete replacement space-conditioning systems, and entirely new or complete replacement duct systems, as these terms are used in Sections 150.2(b)1C and 150.2(b)1Diia, shall comply with the requirements of Sections 150.0(m)12 and 150.0(m)13. </w:t>
      </w:r>
    </w:p>
    <w:p w:rsidR="7E324172" w:rsidP="35712CD8" w:rsidRDefault="7E324172" w14:paraId="317FCBC7" w14:textId="5DAB8FA3">
      <w:pPr>
        <w:spacing w:before="0" w:beforeAutospacing="off" w:after="0" w:afterAutospacing="off"/>
        <w:ind w:left="108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 xml:space="preserve"> </w:t>
      </w:r>
    </w:p>
    <w:p w:rsidR="7E324172" w:rsidP="35712CD8" w:rsidRDefault="7E324172" w14:paraId="01D75FFE" w14:textId="692F589A">
      <w:pPr>
        <w:spacing w:before="0" w:beforeAutospacing="off" w:after="0" w:afterAutospacing="off"/>
        <w:ind w:left="108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 xml:space="preserve">B. The standard design for an altered </w:t>
      </w:r>
      <w:r w:rsidRPr="35712CD8" w:rsidR="383FBBB1">
        <w:rPr>
          <w:rFonts w:ascii="Calibri" w:hAnsi="Calibri" w:eastAsia="Calibri" w:cs="Calibri"/>
          <w:noProof w:val="0"/>
          <w:color w:val="auto"/>
          <w:sz w:val="24"/>
          <w:szCs w:val="24"/>
          <w:lang w:val="en-US"/>
        </w:rPr>
        <w:t>component</w:t>
      </w:r>
      <w:r w:rsidRPr="35712CD8" w:rsidR="383FBBB1">
        <w:rPr>
          <w:rFonts w:ascii="Calibri" w:hAnsi="Calibri" w:eastAsia="Calibri" w:cs="Calibri"/>
          <w:noProof w:val="0"/>
          <w:color w:val="auto"/>
          <w:sz w:val="24"/>
          <w:szCs w:val="24"/>
          <w:lang w:val="en-US"/>
        </w:rPr>
        <w:t xml:space="preserve"> shall be the higher efficiency of existing conditions or the requirements </w:t>
      </w:r>
      <w:r w:rsidRPr="35712CD8" w:rsidR="383FBBB1">
        <w:rPr>
          <w:rFonts w:ascii="Calibri" w:hAnsi="Calibri" w:eastAsia="Calibri" w:cs="Calibri"/>
          <w:noProof w:val="0"/>
          <w:color w:val="auto"/>
          <w:sz w:val="24"/>
          <w:szCs w:val="24"/>
          <w:lang w:val="en-US"/>
        </w:rPr>
        <w:t>stated</w:t>
      </w:r>
      <w:r w:rsidRPr="35712CD8" w:rsidR="383FBBB1">
        <w:rPr>
          <w:rFonts w:ascii="Calibri" w:hAnsi="Calibri" w:eastAsia="Calibri" w:cs="Calibri"/>
          <w:noProof w:val="0"/>
          <w:color w:val="auto"/>
          <w:sz w:val="24"/>
          <w:szCs w:val="24"/>
          <w:lang w:val="en-US"/>
        </w:rPr>
        <w:t xml:space="preserve"> in Table 150.2-G. For components not being altered, the standard design shall be based on the existing conditions. When the </w:t>
      </w:r>
      <w:r w:rsidRPr="35712CD8" w:rsidR="383FBBB1">
        <w:rPr>
          <w:rFonts w:ascii="Calibri" w:hAnsi="Calibri" w:eastAsia="Calibri" w:cs="Calibri"/>
          <w:noProof w:val="0"/>
          <w:color w:val="auto"/>
          <w:sz w:val="24"/>
          <w:szCs w:val="24"/>
          <w:lang w:val="en-US"/>
        </w:rPr>
        <w:t>third party</w:t>
      </w:r>
      <w:r w:rsidRPr="35712CD8" w:rsidR="383FBBB1">
        <w:rPr>
          <w:rFonts w:ascii="Calibri" w:hAnsi="Calibri" w:eastAsia="Calibri" w:cs="Calibri"/>
          <w:noProof w:val="0"/>
          <w:color w:val="auto"/>
          <w:sz w:val="24"/>
          <w:szCs w:val="24"/>
          <w:lang w:val="en-US"/>
        </w:rPr>
        <w:t xml:space="preserve"> verification </w:t>
      </w:r>
      <w:r w:rsidRPr="35712CD8" w:rsidR="383FBBB1">
        <w:rPr>
          <w:rFonts w:ascii="Calibri" w:hAnsi="Calibri" w:eastAsia="Calibri" w:cs="Calibri"/>
          <w:noProof w:val="0"/>
          <w:color w:val="auto"/>
          <w:sz w:val="24"/>
          <w:szCs w:val="24"/>
          <w:lang w:val="en-US"/>
        </w:rPr>
        <w:t>option</w:t>
      </w:r>
      <w:r w:rsidRPr="35712CD8" w:rsidR="383FBBB1">
        <w:rPr>
          <w:rFonts w:ascii="Calibri" w:hAnsi="Calibri" w:eastAsia="Calibri" w:cs="Calibri"/>
          <w:noProof w:val="0"/>
          <w:color w:val="auto"/>
          <w:sz w:val="24"/>
          <w:szCs w:val="24"/>
          <w:lang w:val="en-US"/>
        </w:rPr>
        <w:t xml:space="preserve"> is specified as a requirement, all components proposed for alteration for which the </w:t>
      </w:r>
      <w:r w:rsidRPr="35712CD8" w:rsidR="383FBBB1">
        <w:rPr>
          <w:rFonts w:ascii="Calibri" w:hAnsi="Calibri" w:eastAsia="Calibri" w:cs="Calibri"/>
          <w:noProof w:val="0"/>
          <w:color w:val="auto"/>
          <w:sz w:val="24"/>
          <w:szCs w:val="24"/>
          <w:lang w:val="en-US"/>
        </w:rPr>
        <w:t>additional</w:t>
      </w:r>
      <w:r w:rsidRPr="35712CD8" w:rsidR="383FBBB1">
        <w:rPr>
          <w:rFonts w:ascii="Calibri" w:hAnsi="Calibri" w:eastAsia="Calibri" w:cs="Calibri"/>
          <w:noProof w:val="0"/>
          <w:color w:val="auto"/>
          <w:sz w:val="24"/>
          <w:szCs w:val="24"/>
          <w:lang w:val="en-US"/>
        </w:rPr>
        <w:t xml:space="preserve"> credit is taken, must be verified by a certified ECC-rater.</w:t>
      </w:r>
    </w:p>
    <w:p w:rsidR="7E324172" w:rsidP="35712CD8" w:rsidRDefault="7E324172" w14:paraId="39E98124" w14:textId="08C6F2CB">
      <w:pPr>
        <w:spacing w:before="0" w:beforeAutospacing="off" w:after="0" w:afterAutospacing="off"/>
        <w:ind w:left="360" w:right="0" w:hanging="360"/>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 xml:space="preserve"> </w:t>
      </w:r>
    </w:p>
    <w:p w:rsidR="7E324172" w:rsidP="35712CD8" w:rsidRDefault="7E324172" w14:paraId="76510BD8" w14:textId="64344061">
      <w:pPr>
        <w:spacing w:before="0" w:beforeAutospacing="off" w:after="120" w:afterAutospacing="off"/>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4. Table 150.2-G is hereby amended to read:</w:t>
      </w:r>
    </w:p>
    <w:p w:rsidR="7E324172" w:rsidP="35712CD8" w:rsidRDefault="7E324172" w14:paraId="17B67428" w14:textId="0AF18D85">
      <w:pPr>
        <w:shd w:val="clear" w:color="auto" w:fill="FFFFFF" w:themeFill="background1"/>
        <w:spacing w:before="0" w:beforeAutospacing="off" w:after="0" w:afterAutospacing="off"/>
        <w:jc w:val="center"/>
        <w:rPr>
          <w:rFonts w:ascii="Calibri" w:hAnsi="Calibri" w:eastAsia="Calibri" w:cs="Calibri"/>
          <w:b w:val="1"/>
          <w:bCs w:val="1"/>
          <w:noProof w:val="0"/>
          <w:color w:val="auto"/>
          <w:sz w:val="24"/>
          <w:szCs w:val="24"/>
          <w:lang w:val="en-US"/>
        </w:rPr>
      </w:pPr>
      <w:r w:rsidRPr="35712CD8" w:rsidR="383FBBB1">
        <w:rPr>
          <w:rFonts w:ascii="Calibri" w:hAnsi="Calibri" w:eastAsia="Calibri" w:cs="Calibri"/>
          <w:b w:val="1"/>
          <w:bCs w:val="1"/>
          <w:noProof w:val="0"/>
          <w:color w:val="auto"/>
          <w:sz w:val="24"/>
          <w:szCs w:val="24"/>
          <w:lang w:val="en-US"/>
        </w:rPr>
        <w:t>Table 150.2-G Standard Design for an Altered Component</w:t>
      </w:r>
    </w:p>
    <w:tbl>
      <w:tblPr>
        <w:tblStyle w:val="TableNormal"/>
        <w:bidiVisual w:val="0"/>
        <w:tblW w:w="0" w:type="auto"/>
        <w:tblLayout w:type="fixed"/>
        <w:tblLook w:val="04A0" w:firstRow="1" w:lastRow="0" w:firstColumn="1" w:lastColumn="0" w:noHBand="0" w:noVBand="1"/>
      </w:tblPr>
      <w:tblGrid>
        <w:gridCol w:w="1462"/>
        <w:gridCol w:w="4003"/>
        <w:gridCol w:w="3276"/>
      </w:tblGrid>
      <w:tr w:rsidR="35712CD8" w:rsidTr="35712CD8" w14:paraId="72CB6342">
        <w:trPr>
          <w:trHeight w:val="720"/>
        </w:trPr>
        <w:tc>
          <w:tcPr>
            <w:tcW w:w="1462" w:type="dxa"/>
            <w:tcBorders>
              <w:top w:val="single" w:color="DADFE1" w:sz="8"/>
              <w:left w:val="single" w:color="DADFE1" w:sz="8"/>
              <w:bottom w:val="single" w:color="DADFE1" w:sz="8"/>
              <w:right w:val="single" w:color="DADFE1" w:sz="8"/>
            </w:tcBorders>
            <w:shd w:val="clear" w:color="auto" w:fill="DEEAF6"/>
            <w:tcMar>
              <w:top w:w="90" w:type="dxa"/>
              <w:left w:w="90" w:type="dxa"/>
              <w:bottom w:w="90" w:type="dxa"/>
              <w:right w:w="90" w:type="dxa"/>
            </w:tcMar>
            <w:vAlign w:val="top"/>
          </w:tcPr>
          <w:p w:rsidR="35712CD8" w:rsidP="35712CD8" w:rsidRDefault="35712CD8" w14:paraId="72322E4D" w14:textId="263C92FD">
            <w:pPr>
              <w:spacing w:before="0" w:beforeAutospacing="off" w:after="120" w:afterAutospacing="off" w:line="257" w:lineRule="auto"/>
              <w:jc w:val="center"/>
              <w:rPr>
                <w:rFonts w:ascii="Calibri" w:hAnsi="Calibri" w:eastAsia="Calibri" w:cs="Calibri"/>
                <w:b w:val="1"/>
                <w:bCs w:val="1"/>
                <w:color w:val="auto"/>
                <w:sz w:val="18"/>
                <w:szCs w:val="18"/>
              </w:rPr>
            </w:pPr>
            <w:r w:rsidRPr="35712CD8" w:rsidR="35712CD8">
              <w:rPr>
                <w:rFonts w:ascii="Calibri" w:hAnsi="Calibri" w:eastAsia="Calibri" w:cs="Calibri"/>
                <w:b w:val="1"/>
                <w:bCs w:val="1"/>
                <w:color w:val="auto"/>
                <w:sz w:val="18"/>
                <w:szCs w:val="18"/>
              </w:rPr>
              <w:t>Altered Component</w:t>
            </w:r>
          </w:p>
        </w:tc>
        <w:tc>
          <w:tcPr>
            <w:tcW w:w="4003" w:type="dxa"/>
            <w:tcBorders>
              <w:top w:val="single" w:color="DADFE1" w:sz="8"/>
              <w:left w:val="single" w:color="DADFE1" w:sz="8"/>
              <w:bottom w:val="single" w:color="DADFE1" w:sz="8"/>
              <w:right w:val="single" w:color="DADFE1" w:sz="8"/>
            </w:tcBorders>
            <w:shd w:val="clear" w:color="auto" w:fill="DEEAF6"/>
            <w:tcMar>
              <w:top w:w="90" w:type="dxa"/>
              <w:left w:w="90" w:type="dxa"/>
              <w:bottom w:w="90" w:type="dxa"/>
              <w:right w:w="90" w:type="dxa"/>
            </w:tcMar>
            <w:vAlign w:val="top"/>
          </w:tcPr>
          <w:p w:rsidR="35712CD8" w:rsidP="35712CD8" w:rsidRDefault="35712CD8" w14:paraId="5820B12B" w14:textId="65281160">
            <w:pPr>
              <w:spacing w:before="0" w:beforeAutospacing="off" w:after="120" w:afterAutospacing="off" w:line="257" w:lineRule="auto"/>
              <w:jc w:val="center"/>
              <w:rPr>
                <w:rFonts w:ascii="Calibri" w:hAnsi="Calibri" w:eastAsia="Calibri" w:cs="Calibri"/>
                <w:b w:val="1"/>
                <w:bCs w:val="1"/>
                <w:color w:val="auto"/>
                <w:sz w:val="18"/>
                <w:szCs w:val="18"/>
              </w:rPr>
            </w:pPr>
            <w:r w:rsidRPr="35712CD8" w:rsidR="35712CD8">
              <w:rPr>
                <w:rFonts w:ascii="Calibri" w:hAnsi="Calibri" w:eastAsia="Calibri" w:cs="Calibri"/>
                <w:b w:val="1"/>
                <w:bCs w:val="1"/>
                <w:color w:val="auto"/>
                <w:sz w:val="18"/>
                <w:szCs w:val="18"/>
              </w:rPr>
              <w:t>Standard Design Without Third Party Verification of Existing Conditions Shall be Based On</w:t>
            </w:r>
          </w:p>
        </w:tc>
        <w:tc>
          <w:tcPr>
            <w:tcW w:w="3276" w:type="dxa"/>
            <w:tcBorders>
              <w:top w:val="single" w:color="DADFE1" w:sz="8"/>
              <w:left w:val="single" w:color="DADFE1" w:sz="8"/>
              <w:bottom w:val="single" w:color="DADFE1" w:sz="8"/>
              <w:right w:val="single" w:color="DADFE1" w:sz="8"/>
            </w:tcBorders>
            <w:shd w:val="clear" w:color="auto" w:fill="DEEAF6"/>
            <w:tcMar>
              <w:top w:w="90" w:type="dxa"/>
              <w:left w:w="90" w:type="dxa"/>
              <w:bottom w:w="90" w:type="dxa"/>
              <w:right w:w="90" w:type="dxa"/>
            </w:tcMar>
            <w:vAlign w:val="top"/>
          </w:tcPr>
          <w:p w:rsidR="35712CD8" w:rsidP="35712CD8" w:rsidRDefault="35712CD8" w14:paraId="40773CDF" w14:textId="775A135A">
            <w:pPr>
              <w:spacing w:before="0" w:beforeAutospacing="off" w:after="120" w:afterAutospacing="off" w:line="257" w:lineRule="auto"/>
              <w:jc w:val="center"/>
              <w:rPr>
                <w:rFonts w:ascii="Calibri" w:hAnsi="Calibri" w:eastAsia="Calibri" w:cs="Calibri"/>
                <w:b w:val="1"/>
                <w:bCs w:val="1"/>
                <w:color w:val="auto"/>
                <w:sz w:val="18"/>
                <w:szCs w:val="18"/>
              </w:rPr>
            </w:pPr>
            <w:r w:rsidRPr="35712CD8" w:rsidR="35712CD8">
              <w:rPr>
                <w:rFonts w:ascii="Calibri" w:hAnsi="Calibri" w:eastAsia="Calibri" w:cs="Calibri"/>
                <w:b w:val="1"/>
                <w:bCs w:val="1"/>
                <w:color w:val="auto"/>
                <w:sz w:val="18"/>
                <w:szCs w:val="18"/>
              </w:rPr>
              <w:t xml:space="preserve">Standard Design </w:t>
            </w:r>
            <w:r w:rsidRPr="35712CD8" w:rsidR="35712CD8">
              <w:rPr>
                <w:rFonts w:ascii="Calibri" w:hAnsi="Calibri" w:eastAsia="Calibri" w:cs="Calibri"/>
                <w:b w:val="1"/>
                <w:bCs w:val="1"/>
                <w:color w:val="auto"/>
                <w:sz w:val="18"/>
                <w:szCs w:val="18"/>
              </w:rPr>
              <w:t>With</w:t>
            </w:r>
            <w:r w:rsidRPr="35712CD8" w:rsidR="35712CD8">
              <w:rPr>
                <w:rFonts w:ascii="Calibri" w:hAnsi="Calibri" w:eastAsia="Calibri" w:cs="Calibri"/>
                <w:b w:val="1"/>
                <w:bCs w:val="1"/>
                <w:color w:val="auto"/>
                <w:sz w:val="18"/>
                <w:szCs w:val="18"/>
              </w:rPr>
              <w:t xml:space="preserve"> Third Party Verification of Existing Conditions Shall be Based On</w:t>
            </w:r>
          </w:p>
        </w:tc>
      </w:tr>
      <w:tr w:rsidR="35712CD8" w:rsidTr="35712CD8" w14:paraId="532E7B56">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325630B7" w14:textId="4C23EB26">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Ceiling Insulation, Wall Insulation, and Raised-floor Insulation</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05C1BC9B" w14:textId="3D8704AD">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requirements of Sections 150.0(a), (c), and (d).</w:t>
            </w:r>
          </w:p>
          <w:p w:rsidR="35712CD8" w:rsidP="35712CD8" w:rsidRDefault="35712CD8" w14:paraId="59F1BE05" w14:textId="02B1DC0F">
            <w:pPr>
              <w:spacing w:before="0" w:beforeAutospacing="off" w:after="120" w:afterAutospacing="off" w:line="257" w:lineRule="auto"/>
              <w:jc w:val="center"/>
              <w:rPr>
                <w:rFonts w:ascii="Calibri" w:hAnsi="Calibri" w:eastAsia="Calibri" w:cs="Calibri"/>
                <w:color w:val="auto"/>
                <w:sz w:val="18"/>
                <w:szCs w:val="18"/>
                <w:u w:val="single"/>
              </w:rPr>
            </w:pPr>
            <w:r w:rsidRPr="35712CD8" w:rsidR="35712CD8">
              <w:rPr>
                <w:rFonts w:ascii="Calibri" w:hAnsi="Calibri" w:eastAsia="Calibri" w:cs="Calibri"/>
                <w:color w:val="auto"/>
                <w:sz w:val="18"/>
                <w:szCs w:val="18"/>
                <w:u w:val="single"/>
              </w:rPr>
              <w:t xml:space="preserve">The requirements of Section 150.2(b)1J </w:t>
            </w:r>
            <w:r w:rsidRPr="35712CD8" w:rsidR="35712CD8">
              <w:rPr>
                <w:rFonts w:ascii="Calibri" w:hAnsi="Calibri" w:eastAsia="Calibri" w:cs="Calibri"/>
                <w:color w:val="auto"/>
                <w:sz w:val="18"/>
                <w:szCs w:val="18"/>
                <w:u w:val="single"/>
              </w:rPr>
              <w:t>for</w:t>
            </w:r>
            <w:r w:rsidRPr="35712CD8" w:rsidR="35712CD8">
              <w:rPr>
                <w:rFonts w:ascii="Calibri" w:hAnsi="Calibri" w:eastAsia="Calibri" w:cs="Calibri"/>
                <w:color w:val="auto"/>
                <w:sz w:val="18"/>
                <w:szCs w:val="18"/>
                <w:u w:val="single"/>
              </w:rPr>
              <w:t xml:space="preserve"> altered ceilings and for entirely new or complete replacement duct systems where the air handler and ducts are </w:t>
            </w:r>
            <w:r w:rsidRPr="35712CD8" w:rsidR="35712CD8">
              <w:rPr>
                <w:rFonts w:ascii="Calibri" w:hAnsi="Calibri" w:eastAsia="Calibri" w:cs="Calibri"/>
                <w:color w:val="auto"/>
                <w:sz w:val="18"/>
                <w:szCs w:val="18"/>
                <w:u w:val="single"/>
              </w:rPr>
              <w:t>located</w:t>
            </w:r>
            <w:r w:rsidRPr="35712CD8" w:rsidR="35712CD8">
              <w:rPr>
                <w:rFonts w:ascii="Calibri" w:hAnsi="Calibri" w:eastAsia="Calibri" w:cs="Calibri"/>
                <w:color w:val="auto"/>
                <w:sz w:val="18"/>
                <w:szCs w:val="18"/>
                <w:u w:val="single"/>
              </w:rPr>
              <w:t xml:space="preserve"> within a vented attic.</w:t>
            </w:r>
          </w:p>
          <w:p w:rsidR="35712CD8" w:rsidP="35712CD8" w:rsidRDefault="35712CD8" w14:paraId="50DFD7CD" w14:textId="7D71C32D">
            <w:pPr>
              <w:spacing w:before="0" w:beforeAutospacing="off" w:after="120" w:afterAutospacing="off" w:line="257" w:lineRule="auto"/>
              <w:jc w:val="center"/>
              <w:rPr>
                <w:rFonts w:ascii="Calibri" w:hAnsi="Calibri" w:eastAsia="Calibri" w:cs="Calibri"/>
                <w:color w:val="auto"/>
                <w:sz w:val="18"/>
                <w:szCs w:val="18"/>
                <w:u w:val="single"/>
              </w:rPr>
            </w:pPr>
            <w:r w:rsidRPr="35712CD8" w:rsidR="35712CD8">
              <w:rPr>
                <w:rFonts w:ascii="Calibri" w:hAnsi="Calibri" w:eastAsia="Calibri" w:cs="Calibri"/>
                <w:color w:val="auto"/>
                <w:sz w:val="18"/>
                <w:szCs w:val="18"/>
                <w:u w:val="single"/>
              </w:rPr>
              <w:t>The requirements of Section 150.2(b)1Fiv for alterations which include new or replacement air-cooled air conditioners.</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0F697C1B" w14:textId="362EA5E6">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existing insulation R-value</w:t>
            </w:r>
          </w:p>
        </w:tc>
      </w:tr>
      <w:tr w:rsidR="35712CD8" w:rsidTr="35712CD8" w14:paraId="2660AE0F">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75BC942C" w14:textId="7AEE27CE">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Fenestration</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59484841" w14:textId="73281BC6">
            <w:pPr>
              <w:spacing w:before="0" w:beforeAutospacing="off" w:after="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requirements of Section 150.1(c)3A.</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60AB046F" w14:textId="5A4AC4F7">
            <w:pPr>
              <w:spacing w:before="0" w:beforeAutospacing="off" w:after="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existing fenestration U-factor and</w:t>
            </w:r>
          </w:p>
          <w:p w:rsidR="35712CD8" w:rsidP="35712CD8" w:rsidRDefault="35712CD8" w14:paraId="71C0A4E2" w14:textId="2BC105DE">
            <w:pPr>
              <w:spacing w:before="0" w:beforeAutospacing="off" w:after="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SHGC values as verified.</w:t>
            </w:r>
          </w:p>
        </w:tc>
      </w:tr>
      <w:tr w:rsidR="35712CD8" w:rsidTr="35712CD8" w14:paraId="21B1E8AA">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765A13D2" w14:textId="1736A1F2">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Window Film</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39D2D14A" w14:textId="38846FE4">
            <w:pPr>
              <w:spacing w:before="0" w:beforeAutospacing="off" w:after="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requirements of Section 150.1(c)3A.</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4A433599" w14:textId="679E18A0">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existing fenestration in the alteration shall be based on TABLE 110.6-A and TABLE 110.6-B.</w:t>
            </w:r>
          </w:p>
        </w:tc>
      </w:tr>
      <w:tr w:rsidR="35712CD8" w:rsidTr="35712CD8" w14:paraId="38AA887F">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3FF91FBD" w14:textId="3D61A683">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Doors</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2269EDAB" w14:textId="230CB8B4">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U-factor of 0.20. The door area shall be the door area of the existing building.</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561175F1" w14:textId="4052EFED">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If the proposed U-factor is &lt; 0.20, the standard design shall be based on the existing U-factor value as verified. Otherwise, the standard design shall be based on the U-factor of 0.20. The door area shall be the door area of the existing building.</w:t>
            </w:r>
          </w:p>
        </w:tc>
      </w:tr>
      <w:tr w:rsidR="35712CD8" w:rsidTr="35712CD8" w14:paraId="1562E219">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0E021407" w14:textId="535D04DE">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Space-Heating and Space-Cooling Equipment</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1C00DAF3" w14:textId="39C01830">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Table 150.1-A for equipment efficiency requirements;</w:t>
            </w:r>
          </w:p>
          <w:p w:rsidR="35712CD8" w:rsidP="35712CD8" w:rsidRDefault="35712CD8" w14:paraId="4F4DEF59" w14:textId="1DC2257E">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 xml:space="preserve"> Section 150.2(b)1C for entirely new or complete replacement systems; </w:t>
            </w:r>
          </w:p>
          <w:p w:rsidR="35712CD8" w:rsidP="35712CD8" w:rsidRDefault="35712CD8" w14:paraId="318ED0E9" w14:textId="37C73BC8">
            <w:pPr>
              <w:spacing w:before="0" w:beforeAutospacing="off" w:after="120" w:afterAutospacing="off" w:line="257" w:lineRule="auto"/>
              <w:jc w:val="center"/>
              <w:rPr>
                <w:rFonts w:ascii="Calibri" w:hAnsi="Calibri" w:eastAsia="Calibri" w:cs="Calibri"/>
                <w:color w:val="auto"/>
                <w:sz w:val="18"/>
                <w:szCs w:val="18"/>
                <w:u w:val="single"/>
              </w:rPr>
            </w:pPr>
            <w:r w:rsidRPr="35712CD8" w:rsidR="35712CD8">
              <w:rPr>
                <w:rFonts w:ascii="Calibri" w:hAnsi="Calibri" w:eastAsia="Calibri" w:cs="Calibri"/>
                <w:color w:val="auto"/>
                <w:sz w:val="18"/>
                <w:szCs w:val="18"/>
              </w:rPr>
              <w:t>Section 150.2(b)1F for refrigerant charge verification</w:t>
            </w:r>
            <w:r w:rsidRPr="35712CD8" w:rsidR="35712CD8">
              <w:rPr>
                <w:rFonts w:ascii="Calibri" w:hAnsi="Calibri" w:eastAsia="Calibri" w:cs="Calibri"/>
                <w:color w:val="auto"/>
                <w:sz w:val="18"/>
                <w:szCs w:val="18"/>
                <w:u w:val="single"/>
              </w:rPr>
              <w:t xml:space="preserve">, </w:t>
            </w:r>
            <w:r w:rsidRPr="35712CD8" w:rsidR="35712CD8">
              <w:rPr>
                <w:rFonts w:ascii="Calibri" w:hAnsi="Calibri" w:eastAsia="Calibri" w:cs="Calibri"/>
                <w:color w:val="auto"/>
                <w:sz w:val="18"/>
                <w:szCs w:val="18"/>
                <w:u w:val="single"/>
              </w:rPr>
              <w:t>airflow, and fan efficacy</w:t>
            </w:r>
            <w:r w:rsidRPr="35712CD8" w:rsidR="35712CD8">
              <w:rPr>
                <w:rFonts w:ascii="Calibri" w:hAnsi="Calibri" w:eastAsia="Calibri" w:cs="Calibri"/>
                <w:color w:val="auto"/>
                <w:sz w:val="18"/>
                <w:szCs w:val="18"/>
              </w:rPr>
              <w:t xml:space="preserve"> </w:t>
            </w:r>
            <w:r w:rsidRPr="35712CD8" w:rsidR="35712CD8">
              <w:rPr>
                <w:rFonts w:ascii="Calibri" w:hAnsi="Calibri" w:eastAsia="Calibri" w:cs="Calibri"/>
                <w:color w:val="auto"/>
                <w:sz w:val="18"/>
                <w:szCs w:val="18"/>
              </w:rPr>
              <w:t>requirements.</w:t>
            </w:r>
            <w:r w:rsidRPr="35712CD8" w:rsidR="35712CD8">
              <w:rPr>
                <w:rFonts w:ascii="Calibri" w:hAnsi="Calibri" w:eastAsia="Calibri" w:cs="Calibri"/>
                <w:color w:val="auto"/>
                <w:sz w:val="18"/>
                <w:szCs w:val="18"/>
                <w:u w:val="single"/>
              </w:rPr>
              <w:t xml:space="preserve"> </w:t>
            </w:r>
          </w:p>
          <w:p w:rsidR="35712CD8" w:rsidP="35712CD8" w:rsidRDefault="35712CD8" w14:paraId="0C916060" w14:textId="2AE1AEEB">
            <w:pPr>
              <w:spacing w:before="0" w:beforeAutospacing="off" w:after="120" w:afterAutospacing="off" w:line="257" w:lineRule="auto"/>
              <w:jc w:val="center"/>
              <w:rPr>
                <w:rFonts w:ascii="Calibri" w:hAnsi="Calibri" w:eastAsia="Calibri" w:cs="Calibri"/>
                <w:color w:val="auto"/>
                <w:sz w:val="18"/>
                <w:szCs w:val="18"/>
                <w:u w:val="single"/>
              </w:rPr>
            </w:pPr>
            <w:r w:rsidRPr="35712CD8" w:rsidR="35712CD8">
              <w:rPr>
                <w:rFonts w:ascii="Calibri" w:hAnsi="Calibri" w:eastAsia="Calibri" w:cs="Calibri"/>
                <w:color w:val="auto"/>
                <w:sz w:val="18"/>
                <w:szCs w:val="18"/>
                <w:u w:val="single"/>
              </w:rPr>
              <w:t>Section 150.2(b)1Fiv for new or replacement air-cooled air conditioners</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41123E32" w14:textId="063FB654">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existing efficiency levels.</w:t>
            </w:r>
          </w:p>
        </w:tc>
      </w:tr>
      <w:tr w:rsidR="35712CD8" w:rsidTr="35712CD8" w14:paraId="19ECC269">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4A004774" w14:textId="7BF2332C">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Air Distribution System – Duct Sealing</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0D492D25" w14:textId="52B058F7">
            <w:pPr>
              <w:spacing w:before="0" w:beforeAutospacing="off" w:after="120" w:afterAutospacing="off" w:line="257" w:lineRule="auto"/>
              <w:jc w:val="center"/>
              <w:rPr>
                <w:rFonts w:ascii="Calibri" w:hAnsi="Calibri" w:eastAsia="Calibri" w:cs="Calibri"/>
                <w:color w:val="auto"/>
                <w:sz w:val="18"/>
                <w:szCs w:val="18"/>
                <w:u w:val="single"/>
              </w:rPr>
            </w:pPr>
            <w:r w:rsidRPr="35712CD8" w:rsidR="35712CD8">
              <w:rPr>
                <w:rFonts w:ascii="Calibri" w:hAnsi="Calibri" w:eastAsia="Calibri" w:cs="Calibri"/>
                <w:color w:val="auto"/>
                <w:sz w:val="18"/>
                <w:szCs w:val="18"/>
              </w:rPr>
              <w:t>The requirements of Sections 150.2(b)1D and 150.2(b)1E</w:t>
            </w:r>
            <w:r w:rsidRPr="35712CD8" w:rsidR="35712CD8">
              <w:rPr>
                <w:rFonts w:ascii="Calibri" w:hAnsi="Calibri" w:eastAsia="Calibri" w:cs="Calibri"/>
                <w:color w:val="auto"/>
                <w:sz w:val="18"/>
                <w:szCs w:val="18"/>
                <w:u w:val="single"/>
              </w:rPr>
              <w:t xml:space="preserve"> </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6DD323A8" w14:textId="37B3D03C">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requirements of Sections 150.2(b)1D and 150.2(b)1E</w:t>
            </w:r>
          </w:p>
        </w:tc>
      </w:tr>
      <w:tr w:rsidR="35712CD8" w:rsidTr="35712CD8" w14:paraId="590C22AB">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00006244" w14:textId="628A73EA">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Air Distribution System – Duct Insulation</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65B51247" w14:textId="3817FF30">
            <w:pPr>
              <w:spacing w:before="0" w:beforeAutospacing="off" w:after="120" w:afterAutospacing="off" w:line="257" w:lineRule="auto"/>
              <w:jc w:val="center"/>
              <w:rPr>
                <w:rFonts w:ascii="Calibri" w:hAnsi="Calibri" w:eastAsia="Calibri" w:cs="Calibri"/>
                <w:strike w:val="1"/>
                <w:color w:val="auto"/>
                <w:sz w:val="18"/>
                <w:szCs w:val="18"/>
              </w:rPr>
            </w:pPr>
            <w:r w:rsidRPr="35712CD8" w:rsidR="35712CD8">
              <w:rPr>
                <w:rFonts w:ascii="Calibri" w:hAnsi="Calibri" w:eastAsia="Calibri" w:cs="Calibri"/>
                <w:strike w:val="1"/>
                <w:color w:val="auto"/>
                <w:sz w:val="18"/>
                <w:szCs w:val="18"/>
              </w:rPr>
              <w:t>The proposed efficiency levels.</w:t>
            </w:r>
          </w:p>
          <w:p w:rsidR="35712CD8" w:rsidP="35712CD8" w:rsidRDefault="35712CD8" w14:paraId="1706361A" w14:textId="01FC3EFC">
            <w:pPr>
              <w:spacing w:before="0" w:beforeAutospacing="off" w:after="120" w:afterAutospacing="off" w:line="257" w:lineRule="auto"/>
              <w:jc w:val="center"/>
              <w:rPr>
                <w:rFonts w:ascii="Calibri" w:hAnsi="Calibri" w:eastAsia="Calibri" w:cs="Calibri"/>
                <w:color w:val="auto"/>
                <w:sz w:val="18"/>
                <w:szCs w:val="18"/>
                <w:u w:val="single"/>
              </w:rPr>
            </w:pPr>
            <w:r w:rsidRPr="35712CD8" w:rsidR="35712CD8">
              <w:rPr>
                <w:rFonts w:ascii="Calibri" w:hAnsi="Calibri" w:eastAsia="Calibri" w:cs="Calibri"/>
                <w:color w:val="auto"/>
                <w:sz w:val="18"/>
                <w:szCs w:val="18"/>
                <w:u w:val="single"/>
              </w:rPr>
              <w:t>The requirements of Sections 150.2(b)1D, and for new or replacement air-cooled air conditioners, Section 150.2(b)1Fiv.</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6D5F60CE" w14:textId="447E1E3F">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existing efficiency levels.</w:t>
            </w:r>
          </w:p>
        </w:tc>
      </w:tr>
      <w:tr w:rsidR="35712CD8" w:rsidTr="35712CD8" w14:paraId="2FDCF7DF">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47FD329B" w14:textId="59C15761">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Water Heating Systems</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78F9C101" w14:textId="3C7077F6">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requirements of Section 150.2(b)1Hii</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6E8A8721" w14:textId="11A5A6EB">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existing efficiency level.</w:t>
            </w:r>
          </w:p>
        </w:tc>
      </w:tr>
      <w:tr w:rsidR="35712CD8" w:rsidTr="35712CD8" w14:paraId="2F2366B4">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7E52935E" w14:textId="3B08CE9F">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Roofing Products</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7A7D06D6" w14:textId="22DD5E14">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requirements of Section 150.2(b)1I.</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5DD2DA0E" w14:textId="15A8D923">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requirements of Section 150.2(b)1I</w:t>
            </w:r>
          </w:p>
        </w:tc>
      </w:tr>
      <w:tr w:rsidR="35712CD8" w:rsidTr="35712CD8" w14:paraId="3BEDA476">
        <w:trPr>
          <w:trHeight w:val="300"/>
        </w:trPr>
        <w:tc>
          <w:tcPr>
            <w:tcW w:w="1462"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698BC651" w14:textId="657BEC4C">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All Other Measures</w:t>
            </w:r>
          </w:p>
        </w:tc>
        <w:tc>
          <w:tcPr>
            <w:tcW w:w="4003"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6714963B" w14:textId="5362DD01">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proposed efficiency levels.</w:t>
            </w:r>
          </w:p>
        </w:tc>
        <w:tc>
          <w:tcPr>
            <w:tcW w:w="3276" w:type="dxa"/>
            <w:tcBorders>
              <w:top w:val="single" w:color="DADFE1" w:sz="8"/>
              <w:left w:val="single" w:color="DADFE1" w:sz="8"/>
              <w:bottom w:val="single" w:color="DADFE1" w:sz="8"/>
              <w:right w:val="single" w:color="DADFE1" w:sz="8"/>
            </w:tcBorders>
            <w:tcMar>
              <w:top w:w="90" w:type="dxa"/>
              <w:left w:w="90" w:type="dxa"/>
              <w:bottom w:w="90" w:type="dxa"/>
              <w:right w:w="90" w:type="dxa"/>
            </w:tcMar>
            <w:vAlign w:val="top"/>
          </w:tcPr>
          <w:p w:rsidR="35712CD8" w:rsidP="35712CD8" w:rsidRDefault="35712CD8" w14:paraId="1E313B6B" w14:textId="5D2076C5">
            <w:pPr>
              <w:spacing w:before="0" w:beforeAutospacing="off" w:after="120" w:afterAutospacing="off" w:line="257" w:lineRule="auto"/>
              <w:jc w:val="center"/>
              <w:rPr>
                <w:rFonts w:ascii="Calibri" w:hAnsi="Calibri" w:eastAsia="Calibri" w:cs="Calibri"/>
                <w:color w:val="auto"/>
                <w:sz w:val="18"/>
                <w:szCs w:val="18"/>
              </w:rPr>
            </w:pPr>
            <w:r w:rsidRPr="35712CD8" w:rsidR="35712CD8">
              <w:rPr>
                <w:rFonts w:ascii="Calibri" w:hAnsi="Calibri" w:eastAsia="Calibri" w:cs="Calibri"/>
                <w:color w:val="auto"/>
                <w:sz w:val="18"/>
                <w:szCs w:val="18"/>
              </w:rPr>
              <w:t>The existing efficiency levels.</w:t>
            </w:r>
          </w:p>
        </w:tc>
      </w:tr>
    </w:tbl>
    <w:p w:rsidR="7E324172" w:rsidP="35712CD8" w:rsidRDefault="7E324172" w14:paraId="3A2FDB83" w14:textId="67564152">
      <w:pPr>
        <w:bidi w:val="0"/>
        <w:spacing w:before="0" w:beforeAutospacing="off" w:after="0" w:afterAutospacing="off"/>
        <w:rPr>
          <w:rFonts w:ascii="Calibri" w:hAnsi="Calibri" w:eastAsia="Calibri" w:cs="Calibri"/>
          <w:noProof w:val="0"/>
          <w:color w:val="auto"/>
          <w:sz w:val="24"/>
          <w:szCs w:val="24"/>
          <w:lang w:val="en-US"/>
        </w:rPr>
      </w:pPr>
      <w:r w:rsidRPr="35712CD8" w:rsidR="383FBBB1">
        <w:rPr>
          <w:rFonts w:ascii="Calibri" w:hAnsi="Calibri" w:eastAsia="Calibri" w:cs="Calibri"/>
          <w:noProof w:val="0"/>
          <w:color w:val="auto"/>
          <w:sz w:val="24"/>
          <w:szCs w:val="24"/>
          <w:lang w:val="en-US"/>
        </w:rPr>
        <w:t>C. The proposed design shall be based on the actual values of the altered components.</w:t>
      </w:r>
    </w:p>
    <w:p w:rsidR="7E324172" w:rsidP="35712CD8" w:rsidRDefault="7E324172" w14:paraId="6665070D" w14:textId="22456E18">
      <w:pPr>
        <w:bidi w:val="0"/>
        <w:spacing w:before="0" w:beforeAutospacing="off" w:after="0" w:afterAutospacing="off"/>
        <w:rPr>
          <w:color w:val="auto"/>
        </w:rPr>
      </w:pPr>
    </w:p>
    <w:p w:rsidR="7E324172" w:rsidP="35712CD8" w:rsidRDefault="7E324172" w14:paraId="03B7502A" w14:textId="119C5DF4">
      <w:pPr>
        <w:spacing w:after="0"/>
        <w:rPr>
          <w:rFonts w:ascii="Calibri" w:hAnsi="Calibri" w:eastAsia="Calibri" w:cs="Calibri"/>
          <w:noProof w:val="0"/>
          <w:color w:val="auto" w:themeColor="text1"/>
          <w:sz w:val="24"/>
          <w:szCs w:val="24"/>
          <w:lang w:val="en-US"/>
        </w:rPr>
      </w:pPr>
    </w:p>
    <w:bookmarkStart w:name="_Hlk192247874" w:id="23"/>
    <w:bookmarkEnd w:id="23"/>
    <w:sectPr w:rsidRPr="006B40C7" w:rsidR="27533246">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OM" w:author="Olson, Marianne" w:date="2025-06-03T09:55:00Z" w:id="0">
    <w:p w:rsidR="00B34EBB" w:rsidRDefault="00B34EBB" w14:paraId="377497F9" w14:textId="04BC08EC">
      <w:pPr>
        <w:pStyle w:val="CommentText"/>
      </w:pPr>
      <w:r>
        <w:rPr>
          <w:rStyle w:val="CommentReference"/>
        </w:rPr>
        <w:annotationRef/>
      </w:r>
      <w:r w:rsidRPr="3F85D0F2">
        <w:t xml:space="preserve">HOW TO USE THIS MODEL ORDINANCE TEMPLATE: Text sections highlighted in light grey and surrounded by square brackets are placeholders to be replaced by the client to reflect local conditions, processes, or the actual ordinance. Many of these can also be found by navigating through the document comments that begin with FOR CLIENT CUSTOMIZATION. </w:t>
      </w:r>
    </w:p>
  </w:comment>
  <w:comment w:initials="OM" w:author="Olson, Marianne" w:date="2025-07-30T15:47:00Z" w:id="2">
    <w:p w:rsidR="00B34EBB" w:rsidRDefault="00B34EBB" w14:paraId="0A67CD25" w14:textId="1BAD9AB7">
      <w:pPr>
        <w:pStyle w:val="CommentText"/>
      </w:pPr>
      <w:r>
        <w:rPr>
          <w:rStyle w:val="CommentReference"/>
        </w:rPr>
        <w:annotationRef/>
      </w:r>
      <w:r w:rsidRPr="2DF3C404">
        <w:t>LEGAL ADVICE DISCLAIMER: This language is provided as a template for customization and based on the application instructions for the CEC and filing instructions for the BSC. Clients are requested to use this template as a starting point for customization and defer to legal staff for creating an ordinance that aligns with state and local requirements.</w:t>
      </w:r>
    </w:p>
  </w:comment>
  <w:comment w:initials="OM" w:author="Olson, Marianne" w:date="2025-06-03T09:56:00Z" w:id="3">
    <w:p w:rsidR="00B34EBB" w:rsidRDefault="00B34EBB" w14:paraId="64A67F90" w14:textId="6B748235">
      <w:pPr>
        <w:pStyle w:val="CommentText"/>
      </w:pPr>
      <w:r>
        <w:rPr>
          <w:rStyle w:val="CommentReference"/>
        </w:rPr>
        <w:annotationRef/>
      </w:r>
      <w:r w:rsidRPr="76C1E7BC">
        <w:t>CLIENT CUSTOMIZATION: Replace with typical ordinance header for the jurisdiction, or fill in brackets according to advice from legal staff</w:t>
      </w:r>
    </w:p>
  </w:comment>
  <w:comment w:initials="OM" w:author="Olson, Marianne" w:date="2025-06-03T09:59:00Z" w:id="4">
    <w:p w:rsidR="00B34EBB" w:rsidRDefault="00B34EBB" w14:paraId="664BBDF9" w14:textId="1BCB14E4">
      <w:pPr>
        <w:pStyle w:val="CommentText"/>
      </w:pPr>
      <w:r>
        <w:rPr>
          <w:rStyle w:val="CommentReference"/>
        </w:rPr>
        <w:annotationRef/>
      </w:r>
      <w:r w:rsidRPr="172B1E31">
        <w:t>CLIENT CUSTOMIZATION: delete if inapplicable to local conditions</w:t>
      </w:r>
    </w:p>
  </w:comment>
  <w:comment w:initials="OM" w:author="Olson, Marianne" w:date="2025-08-08T10:56:00Z" w:id="5">
    <w:p w:rsidR="005A0E7D" w:rsidRDefault="005A0E7D" w14:paraId="590C1588" w14:textId="12FED867">
      <w:pPr>
        <w:pStyle w:val="CommentText"/>
      </w:pPr>
      <w:r>
        <w:rPr>
          <w:rStyle w:val="CommentReference"/>
        </w:rPr>
        <w:annotationRef/>
      </w:r>
      <w:r w:rsidRPr="22998147">
        <w:t>CLIENT CUSTOMIZATION: cite AB130 exception here</w:t>
      </w:r>
    </w:p>
  </w:comment>
  <w:comment xmlns:w="http://schemas.openxmlformats.org/wordprocessingml/2006/main" w:initials="OM" w:author="Olson, Marianne" w:date="07/30/2025 08:42:00" w:id="6">
    <w:p xmlns:w14="http://schemas.microsoft.com/office/word/2010/wordml" w:rsidR="35BFC314" w:rsidRDefault="16C3D86D" w14:paraId="27399892" w14:textId="34A82530">
      <w:pPr>
        <w:pStyle w:val="CommentText"/>
      </w:pPr>
      <w:r>
        <w:rPr>
          <w:rStyle w:val="CommentReference"/>
        </w:rPr>
        <w:annotationRef/>
      </w:r>
      <w:r w:rsidRPr="0A4D29FA" w:rsidR="2AA3FC12">
        <w:t>Work with legal staff to describe General Plan requirements or prior reach codes here</w:t>
      </w:r>
    </w:p>
  </w:comment>
  <w:comment w:initials="OM" w:author="Olson, Marianne" w:date="2025-06-03T09:30:00Z" w:id="7">
    <w:p w:rsidR="00B34EBB" w:rsidRDefault="00B34EBB" w14:paraId="296678D1" w14:textId="1167E41A">
      <w:pPr>
        <w:pStyle w:val="CommentText"/>
      </w:pPr>
      <w:r>
        <w:rPr>
          <w:rStyle w:val="CommentReference"/>
        </w:rPr>
        <w:annotationRef/>
      </w:r>
      <w:r w:rsidRPr="0E1A139F">
        <w:t>CLIENT CUSTOMIZATION: Describe CAP plans, or other local legislation for emissions reductions/ reduction targets here</w:t>
      </w:r>
    </w:p>
  </w:comment>
  <w:comment xmlns:w="http://schemas.openxmlformats.org/wordprocessingml/2006/main" w:initials="OM" w:author="Olson, Marianne" w:date="07/30/2025 05:59:00" w:id="9">
    <w:p xmlns:w14="http://schemas.microsoft.com/office/word/2010/wordml" w:rsidR="1E26E76F" w:rsidRDefault="59CDA95F" w14:paraId="0B02789C" w14:textId="04647988">
      <w:pPr>
        <w:pStyle w:val="CommentText"/>
      </w:pPr>
      <w:r>
        <w:rPr>
          <w:rStyle w:val="CommentReference"/>
        </w:rPr>
        <w:annotationRef/>
      </w:r>
      <w:r w:rsidRPr="069B90B8" w:rsidR="7082725B">
        <w:t>CLIENT CUSTOMIZATION: Work with legal staff to choose whether to use these two statements as the adoption of determination for cost effectiveness and necessity due to local conditions. Include these clauses and Section 1: incorporation of Recitals. OR delete these recitals if a determination of cost effectiveness and necessity are addressed in the Findings below. Note that the local climatic, geologic, and topographical conditions must be specified (WUI zone, past fire history, other local GHG impacts)</w:t>
      </w:r>
    </w:p>
  </w:comment>
  <w:comment w:initials="MO" w:author="Olson, Marianne [2]" w:date="1900-01-01T00:00:00Z" w:id="10">
    <w:p w:rsidR="00B34EBB" w:rsidRDefault="00B34EBB" w14:paraId="0B888676" w14:textId="6F04AB26">
      <w:pPr>
        <w:pStyle w:val="CommentText"/>
      </w:pPr>
      <w:r>
        <w:rPr>
          <w:rStyle w:val="CommentReference"/>
        </w:rPr>
        <w:annotationRef/>
      </w:r>
      <w:r w:rsidRPr="586064E7">
        <w:t>CLIENT CUSTOMIZATION: these section numbers should populate automatically if a section is deleted or added</w:t>
      </w:r>
    </w:p>
  </w:comment>
  <w:comment xmlns:w="http://schemas.openxmlformats.org/wordprocessingml/2006/main" w:initials="OM" w:author="Olson, Marianne" w:date="12/31/1899 16:00:00" w:id="11">
    <w:p xmlns:w14="http://schemas.microsoft.com/office/word/2010/wordml" w:rsidR="40BDACE5" w:rsidRDefault="2AEBAC67" w14:paraId="3190ACA9" w14:textId="55AC0C80">
      <w:pPr>
        <w:pStyle w:val="CommentText"/>
      </w:pPr>
      <w:r>
        <w:rPr>
          <w:rStyle w:val="CommentReference"/>
        </w:rPr>
        <w:annotationRef/>
      </w:r>
      <w:r w:rsidRPr="01A13B56" w:rsidR="18EBDB35">
        <w:t>CLIENT CUSTOMIZATION: Work with legal staff to strategize determinations and Findings. One option is to include this section if using the final 2 whereas clauses to find and determine cost effectiveness and necessity based on local conditions. Delete this section if cost effectiveness and necessity based on local conditions is incorporated into Findings 6) below.</w:t>
      </w:r>
    </w:p>
  </w:comment>
  <w:comment xmlns:w="http://schemas.openxmlformats.org/wordprocessingml/2006/main" w:initials="MO" w:author="Olson, Marianne [2]" w:date="12/31/1899 16:00:00" w:id="12">
    <w:p xmlns:w14="http://schemas.microsoft.com/office/word/2010/wordml" w:rsidR="66341033" w:rsidRDefault="21F29F5E" w14:paraId="3EC3E850" w14:textId="5442D627">
      <w:pPr>
        <w:pStyle w:val="CommentText"/>
      </w:pPr>
      <w:r>
        <w:rPr>
          <w:rStyle w:val="CommentReference"/>
        </w:rPr>
        <w:annotationRef/>
      </w:r>
      <w:r w:rsidRPr="6B18ECAB" w:rsidR="5E70F704">
        <w:t xml:space="preserve">CLIENT CUSTOMIZATION: Describe the purpose of the reach code. Here is one AC2HP suggestion, revise as necessary with legal staff. </w:t>
      </w:r>
    </w:p>
  </w:comment>
  <w:comment w:initials="OM" w:author="Olson, Marianne" w:date="2025-06-03T09:39:00Z" w:id="13">
    <w:p w:rsidR="00B34EBB" w:rsidRDefault="00B34EBB" w14:paraId="0FDC2318" w14:textId="59167133">
      <w:pPr>
        <w:pStyle w:val="CommentText"/>
      </w:pPr>
      <w:r>
        <w:rPr>
          <w:rStyle w:val="CommentReference"/>
        </w:rPr>
        <w:annotationRef/>
      </w:r>
      <w:r w:rsidRPr="08D25586">
        <w:t>CLIENT CUSTOMIZATION: describe how the amendments will fit into local code</w:t>
      </w:r>
    </w:p>
  </w:comment>
  <w:comment xmlns:w="http://schemas.openxmlformats.org/wordprocessingml/2006/main" w:initials="OM" w:author="Olson, Marianne" w:date="05/29/2025 06:01:00" w:id="14">
    <w:p xmlns:w14="http://schemas.microsoft.com/office/word/2010/wordml" w:rsidR="2F92B9BC" w:rsidRDefault="0F5D11A5" w14:paraId="65547495" w14:textId="7DA705BA">
      <w:pPr>
        <w:pStyle w:val="CommentText"/>
      </w:pPr>
      <w:r>
        <w:rPr>
          <w:rStyle w:val="CommentReference"/>
        </w:rPr>
        <w:annotationRef/>
      </w:r>
      <w:r w:rsidRPr="201B5831" w:rsidR="7D75A09D">
        <w:t>CLIENT CUSTOMIZATION: 1-5 illustrate options. Describe the local conditions that foster the need for a reach code here.</w:t>
      </w:r>
    </w:p>
  </w:comment>
  <w:comment w:initials="OM" w:author="Olson, Marianne" w:date="2025-05-29T13:17:00Z" w:id="18">
    <w:p w:rsidR="00595F1F" w:rsidP="00595F1F" w:rsidRDefault="00595F1F" w14:paraId="24CEE5F6" w14:textId="77777777">
      <w:pPr>
        <w:pStyle w:val="CommentText"/>
      </w:pPr>
      <w:r>
        <w:rPr>
          <w:rStyle w:val="CommentReference"/>
        </w:rPr>
        <w:annotationRef/>
      </w:r>
      <w:r w:rsidRPr="10A1963D">
        <w:t>CLIENT CUSTOMIZATION: Describe the cost-effective pathways here</w:t>
      </w:r>
    </w:p>
  </w:comment>
  <w:comment w:initials="OM" w:author="Olson, Marianne" w:date="2025-06-02T11:51:00Z" w:id="19">
    <w:p w:rsidR="001A3978" w:rsidP="001A3978" w:rsidRDefault="001A3978" w14:paraId="7DBB2B50" w14:textId="77777777">
      <w:pPr>
        <w:pStyle w:val="CommentText"/>
      </w:pPr>
      <w:r>
        <w:rPr>
          <w:rStyle w:val="CommentReference"/>
        </w:rPr>
        <w:annotationRef/>
      </w:r>
      <w:r w:rsidRPr="4FCED2C7">
        <w:t xml:space="preserve">CLIENT CUSTOMIZATION: CEQA exemption reasoning is required to file your reach code. Consult with legal staff to complete this section, and review this language with TRC when it is complete. </w:t>
      </w:r>
    </w:p>
  </w:comment>
  <w:comment w:initials="OM" w:author="Olson, Marianne" w:date="2025-06-03T09:43:00Z" w:id="20">
    <w:p w:rsidR="00B34EBB" w:rsidRDefault="00B34EBB" w14:paraId="35330BBD" w14:textId="55349FD0">
      <w:pPr>
        <w:pStyle w:val="CommentText"/>
      </w:pPr>
      <w:r>
        <w:rPr>
          <w:rStyle w:val="CommentReference"/>
        </w:rPr>
        <w:annotationRef/>
      </w:r>
      <w:r w:rsidRPr="26ECA260">
        <w:t>CLIENT CUSTOMIZATION: describe consequences/ process for citing violations</w:t>
      </w:r>
    </w:p>
  </w:comment>
  <w:comment xmlns:w="http://schemas.openxmlformats.org/wordprocessingml/2006/main" w:initials="OM" w:author="Olson, Marianne" w:date="06/03/2025 02:44:00" w:id="21">
    <w:p xmlns:w14="http://schemas.microsoft.com/office/word/2010/wordml" w:rsidR="6D7A73A9" w:rsidRDefault="71B67A27" w14:paraId="5093A2A0" w14:textId="22EB107D">
      <w:pPr>
        <w:pStyle w:val="CommentText"/>
      </w:pPr>
      <w:r>
        <w:rPr>
          <w:rStyle w:val="CommentReference"/>
        </w:rPr>
        <w:annotationRef/>
      </w:r>
      <w:r w:rsidRPr="2A399B6C" w:rsidR="48259322">
        <w:t>work with legal staff to describe an effective date, or any dependencies with BSC, etc.</w:t>
      </w:r>
    </w:p>
  </w:comment>
  <w:comment w:initials="OM" w:author="Olson, Marianne" w:date="2025-06-03T09:45:00Z" w:id="22">
    <w:p w:rsidR="00B34EBB" w:rsidRDefault="00B34EBB" w14:paraId="5CD0192C" w14:textId="6D456724">
      <w:pPr>
        <w:pStyle w:val="CommentText"/>
      </w:pPr>
      <w:r>
        <w:rPr>
          <w:rStyle w:val="CommentReference"/>
        </w:rPr>
        <w:annotationRef/>
      </w:r>
      <w:r w:rsidRPr="57311BE3">
        <w:t>CLIENT CUSTOMIZATION: state the process for informing the public about this ordinance, such as the local newspaper advertisement example shown here</w:t>
      </w:r>
    </w:p>
  </w:comment>
  <w:comment xmlns:w="http://schemas.openxmlformats.org/wordprocessingml/2006/main" w:initials="OM" w:author="Olson, Marianne" w:date="2025-08-12T10:54:36" w:id="831601570">
    <w:p xmlns:w14="http://schemas.microsoft.com/office/word/2010/wordml" xmlns:w="http://schemas.openxmlformats.org/wordprocessingml/2006/main" w:rsidR="6F45661D" w:rsidRDefault="3F227C58" w14:paraId="546ED6B4" w14:textId="3365CDC6">
      <w:pPr>
        <w:pStyle w:val="CommentText"/>
      </w:pPr>
      <w:r>
        <w:rPr>
          <w:rStyle w:val="CommentReference"/>
        </w:rPr>
        <w:annotationRef/>
      </w:r>
      <w:r w:rsidRPr="4DEBF74C" w:rsidR="5EF8E78F">
        <w:t xml:space="preserve">CLIENT CUSTOMIZATION: Choose to include this finding here OR the final two whereas clauses paired with Section 1: Incorporation of recitals. Make sure local conditions are reflected in the statements. </w:t>
      </w:r>
    </w:p>
  </w:comment>
  <w:comment xmlns:w="http://schemas.openxmlformats.org/wordprocessingml/2006/main" w:initials="MT" w:author="Mensalvas, Tim" w:date="2025-08-13T12:37:21" w:id="483431394">
    <w:p xmlns:w14="http://schemas.microsoft.com/office/word/2010/wordml" xmlns:w="http://schemas.openxmlformats.org/wordprocessingml/2006/main" w:rsidR="062FAE94" w:rsidRDefault="6B8C8FE8" w14:paraId="14D77CB8" w14:textId="054F7BD2">
      <w:pPr>
        <w:pStyle w:val="CommentText"/>
      </w:pPr>
      <w:r>
        <w:rPr>
          <w:rStyle w:val="CommentReference"/>
        </w:rPr>
        <w:annotationRef/>
      </w:r>
      <w:r w:rsidRPr="3BF595FA" w:rsidR="2477FA17">
        <w:t>Please maintain comment until final review for model code updates: TRC Version 1.1</w:t>
      </w:r>
    </w:p>
  </w:comment>
  <w:comment xmlns:w="http://schemas.openxmlformats.org/wordprocessingml/2006/main" w:initials="OM" w:author="Olson, Marianne" w:date="08/15/2025 09:13:51" w:id="627715893">
    <w:p xmlns:w14="http://schemas.microsoft.com/office/word/2010/wordml" w:rsidR="1C743BCC" w:rsidRDefault="7B0B539E" w14:paraId="7A915375" w14:textId="34B06FA8">
      <w:pPr>
        <w:pStyle w:val="CommentText"/>
      </w:pPr>
      <w:r>
        <w:rPr>
          <w:rStyle w:val="CommentReference"/>
        </w:rPr>
        <w:annotationRef/>
      </w:r>
      <w:r w:rsidRPr="356D1576" w:rsidR="0175AE78">
        <w:t>Please retain until submittal: TRC V1.0</w:t>
      </w:r>
    </w:p>
  </w:comment>
  <w:comment xmlns:w="http://schemas.openxmlformats.org/wordprocessingml/2006/main" w:initials="OM" w:author="Olson, Marianne" w:date="2025-08-26T15:54:40" w:id="141025801">
    <w:p xmlns:w14="http://schemas.microsoft.com/office/word/2010/wordml" xmlns:w="http://schemas.openxmlformats.org/wordprocessingml/2006/main" w:rsidR="547B6314" w:rsidRDefault="17E15FFF" w14:paraId="0702B2E5" w14:textId="55A1CF2C">
      <w:pPr>
        <w:pStyle w:val="CommentText"/>
      </w:pPr>
      <w:r>
        <w:rPr>
          <w:rStyle w:val="CommentReference"/>
        </w:rPr>
        <w:annotationRef/>
      </w:r>
      <w:r w:rsidRPr="21F9CAB8" w:rsidR="499CF4DF">
        <w:t>CLIENT CUSTOMIZATION: Choose to include this finding here OR the final whereas clause paired with Section 1: Incorporation of recitals</w:t>
      </w:r>
    </w:p>
  </w:comment>
  <w:comment xmlns:w="http://schemas.openxmlformats.org/wordprocessingml/2006/main" w:initials="OM" w:author="Olson, Marianne" w:date="2025-08-26T15:55:28" w:id="1386811391">
    <w:p xmlns:w14="http://schemas.microsoft.com/office/word/2010/wordml" xmlns:w="http://schemas.openxmlformats.org/wordprocessingml/2006/main" w:rsidR="698A1023" w:rsidRDefault="20D88D5D" w14:paraId="7F7AC1A9" w14:textId="503D5D33">
      <w:pPr>
        <w:pStyle w:val="CommentText"/>
      </w:pPr>
      <w:r>
        <w:rPr>
          <w:rStyle w:val="CommentReference"/>
        </w:rPr>
        <w:annotationRef/>
      </w:r>
      <w:r w:rsidRPr="56D21EA1" w:rsidR="58269DE3">
        <w:t>CLIENT CUSTOMIZATION:  Work with legal staff to cite AB130 exceptions and why energy code changes support them for general plan or climate action plan, or any other reason your jurisdiction may qualify for an exception to amend local code</w:t>
      </w:r>
    </w:p>
  </w:comment>
</w:comments>
</file>

<file path=word/commentsExtended.xml><?xml version="1.0" encoding="utf-8"?>
<w15:commentsEx xmlns:mc="http://schemas.openxmlformats.org/markup-compatibility/2006" xmlns:w15="http://schemas.microsoft.com/office/word/2012/wordml" mc:Ignorable="w15">
  <w15:commentEx w15:done="0" w15:paraId="377497F9"/>
  <w15:commentEx w15:done="0" w15:paraId="0A67CD25"/>
  <w15:commentEx w15:done="0" w15:paraId="64A67F90"/>
  <w15:commentEx w15:done="0" w15:paraId="664BBDF9"/>
  <w15:commentEx w15:done="0" w15:paraId="590C1588"/>
  <w15:commentEx w15:done="0" w15:paraId="27399892"/>
  <w15:commentEx w15:done="0" w15:paraId="296678D1"/>
  <w15:commentEx w15:done="0" w15:paraId="0B02789C"/>
  <w15:commentEx w15:done="0" w15:paraId="0B888676"/>
  <w15:commentEx w15:done="0" w15:paraId="3190ACA9"/>
  <w15:commentEx w15:done="0" w15:paraId="3EC3E850"/>
  <w15:commentEx w15:done="0" w15:paraId="0FDC2318"/>
  <w15:commentEx w15:done="0" w15:paraId="65547495"/>
  <w15:commentEx w15:done="0" w15:paraId="24CEE5F6"/>
  <w15:commentEx w15:done="0" w15:paraId="7DBB2B50"/>
  <w15:commentEx w15:done="0" w15:paraId="35330BBD"/>
  <w15:commentEx w15:done="0" w15:paraId="5093A2A0"/>
  <w15:commentEx w15:done="0" w15:paraId="5CD0192C"/>
  <w15:commentEx w15:done="0" w15:paraId="546ED6B4"/>
  <w15:commentEx w15:done="0" w15:paraId="14D77CB8"/>
  <w15:commentEx w15:done="0" w15:paraId="7A915375"/>
  <w15:commentEx w15:done="0" w15:paraId="0702B2E5"/>
  <w15:commentEx w15:done="0" w15:paraId="7F7AC1A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EE54BB" w16cex:dateUtc="2025-06-03T16:55:00Z"/>
  <w16cex:commentExtensible w16cex:durableId="2595CDCB" w16cex:dateUtc="2025-07-30T22:47:00Z"/>
  <w16cex:commentExtensible w16cex:durableId="4C244E36" w16cex:dateUtc="2025-06-03T16:56:00Z"/>
  <w16cex:commentExtensible w16cex:durableId="695109CE" w16cex:dateUtc="2025-06-03T16:59:00Z"/>
  <w16cex:commentExtensible w16cex:durableId="58C7D3B1" w16cex:dateUtc="2025-08-08T17:56:00Z"/>
  <w16cex:commentExtensible w16cex:durableId="28D2A983" w16cex:dateUtc="2025-07-30T22:42:00Z"/>
  <w16cex:commentExtensible w16cex:durableId="686E4317" w16cex:dateUtc="2025-06-03T16:30:00Z"/>
  <w16cex:commentExtensible w16cex:durableId="0F8449E9" w16cex:dateUtc="2025-07-30T19:59:00Z"/>
  <w16cex:commentExtensible w16cex:durableId="3B6749AE" w16cex:dateUtc="2025-06-02T21:49:00Z"/>
  <w16cex:commentExtensible w16cex:durableId="57796E1C" w16cex:dateUtc="2025-06-02T19:25:00Z"/>
  <w16cex:commentExtensible w16cex:durableId="21E064F9" w16cex:dateUtc="2025-05-15T16:54:00Z"/>
  <w16cex:commentExtensible w16cex:durableId="1D06060D" w16cex:dateUtc="2025-06-03T16:39:00Z"/>
  <w16cex:commentExtensible w16cex:durableId="18D5696D" w16cex:dateUtc="2025-05-29T20:01:00Z"/>
  <w16cex:commentExtensible w16cex:durableId="792E5B4E" w16cex:dateUtc="2025-08-26T22:55:28.095Z"/>
  <w16cex:commentExtensible w16cex:durableId="7D4483EF" w16cex:dateUtc="2025-08-26T22:54:40.054Z"/>
  <w16cex:commentExtensible w16cex:durableId="3FB17078" w16cex:dateUtc="2025-08-12T17:54:36.74Z"/>
  <w16cex:commentExtensible w16cex:durableId="5F184BD0" w16cex:dateUtc="2025-05-29T20:17:00Z"/>
  <w16cex:commentExtensible w16cex:durableId="4B7D6661" w16cex:dateUtc="2025-06-02T18:51:00Z"/>
  <w16cex:commentExtensible w16cex:durableId="464FE272" w16cex:dateUtc="2025-06-03T16:43:00Z"/>
  <w16cex:commentExtensible w16cex:durableId="4539AA26" w16cex:dateUtc="2025-06-03T16:44:00Z"/>
  <w16cex:commentExtensible w16cex:durableId="7A86CB2F" w16cex:dateUtc="2025-06-03T16:45:00Z"/>
  <w16cex:commentExtensible w16cex:durableId="53CA375A" w16cex:dateUtc="2025-08-13T19:37:21.825Z"/>
  <w16cex:commentExtensible w16cex:durableId="6586BBD6" w16cex:dateUtc="2025-08-15T16:13:51.957Z"/>
</w16cex:commentsExtensible>
</file>

<file path=word/commentsIds.xml><?xml version="1.0" encoding="utf-8"?>
<w16cid:commentsIds xmlns:mc="http://schemas.openxmlformats.org/markup-compatibility/2006" xmlns:w16cid="http://schemas.microsoft.com/office/word/2016/wordml/cid" mc:Ignorable="w16cid">
  <w16cid:commentId w16cid:paraId="377497F9" w16cid:durableId="71EE54BB"/>
  <w16cid:commentId w16cid:paraId="0A67CD25" w16cid:durableId="2595CDCB"/>
  <w16cid:commentId w16cid:paraId="64A67F90" w16cid:durableId="4C244E36"/>
  <w16cid:commentId w16cid:paraId="664BBDF9" w16cid:durableId="695109CE"/>
  <w16cid:commentId w16cid:paraId="590C1588" w16cid:durableId="58C7D3B1"/>
  <w16cid:commentId w16cid:paraId="27399892" w16cid:durableId="28D2A983"/>
  <w16cid:commentId w16cid:paraId="296678D1" w16cid:durableId="686E4317"/>
  <w16cid:commentId w16cid:paraId="0B02789C" w16cid:durableId="0F8449E9"/>
  <w16cid:commentId w16cid:paraId="0B888676" w16cid:durableId="3B6749AE"/>
  <w16cid:commentId w16cid:paraId="3190ACA9" w16cid:durableId="57796E1C"/>
  <w16cid:commentId w16cid:paraId="3EC3E850" w16cid:durableId="21E064F9"/>
  <w16cid:commentId w16cid:paraId="0FDC2318" w16cid:durableId="1D06060D"/>
  <w16cid:commentId w16cid:paraId="65547495" w16cid:durableId="18D5696D"/>
  <w16cid:commentId w16cid:paraId="24CEE5F6" w16cid:durableId="5F184BD0"/>
  <w16cid:commentId w16cid:paraId="7DBB2B50" w16cid:durableId="4B7D6661"/>
  <w16cid:commentId w16cid:paraId="35330BBD" w16cid:durableId="464FE272"/>
  <w16cid:commentId w16cid:paraId="5093A2A0" w16cid:durableId="4539AA26"/>
  <w16cid:commentId w16cid:paraId="5CD0192C" w16cid:durableId="7A86CB2F"/>
  <w16cid:commentId w16cid:paraId="546ED6B4" w16cid:durableId="3FB17078"/>
  <w16cid:commentId w16cid:paraId="14D77CB8" w16cid:durableId="53CA375A"/>
  <w16cid:commentId w16cid:paraId="7A915375" w16cid:durableId="6586BBD6"/>
  <w16cid:commentId w16cid:paraId="0702B2E5" w16cid:durableId="7D4483EF"/>
  <w16cid:commentId w16cid:paraId="7F7AC1A9" w16cid:durableId="792E5B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3b52349c"/>
    <w:multiLevelType xmlns:w="http://schemas.openxmlformats.org/wordprocessingml/2006/main" w:val="hybridMultilevel"/>
    <w:lvl xmlns:w="http://schemas.openxmlformats.org/wordprocessingml/2006/main" w:ilvl="0">
      <w:start w:val="1"/>
      <w:numFmt w:val="decimal"/>
      <w:lvlText w:val="Section %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5E9CCC"/>
    <w:multiLevelType w:val="hybridMultilevel"/>
    <w:tmpl w:val="FFFFFFFF"/>
    <w:lvl w:ilvl="0" w:tplc="B2F88220">
      <w:start w:val="1"/>
      <w:numFmt w:val="decimal"/>
      <w:lvlText w:val="%1."/>
      <w:lvlJc w:val="left"/>
      <w:pPr>
        <w:ind w:left="720" w:hanging="360"/>
      </w:pPr>
    </w:lvl>
    <w:lvl w:ilvl="1" w:tplc="99EC6196">
      <w:start w:val="1"/>
      <w:numFmt w:val="decimal"/>
      <w:lvlText w:val="%2."/>
      <w:lvlJc w:val="left"/>
      <w:pPr>
        <w:ind w:left="1440" w:hanging="360"/>
      </w:pPr>
    </w:lvl>
    <w:lvl w:ilvl="2" w:tplc="1E5C164E">
      <w:start w:val="1"/>
      <w:numFmt w:val="lowerRoman"/>
      <w:lvlText w:val="%3."/>
      <w:lvlJc w:val="right"/>
      <w:pPr>
        <w:ind w:left="2160" w:hanging="180"/>
      </w:pPr>
    </w:lvl>
    <w:lvl w:ilvl="3" w:tplc="F5E629CE">
      <w:start w:val="1"/>
      <w:numFmt w:val="decimal"/>
      <w:lvlText w:val="%4."/>
      <w:lvlJc w:val="left"/>
      <w:pPr>
        <w:ind w:left="2880" w:hanging="360"/>
      </w:pPr>
    </w:lvl>
    <w:lvl w:ilvl="4" w:tplc="162CE7FE">
      <w:start w:val="1"/>
      <w:numFmt w:val="lowerLetter"/>
      <w:lvlText w:val="%5."/>
      <w:lvlJc w:val="left"/>
      <w:pPr>
        <w:ind w:left="3600" w:hanging="360"/>
      </w:pPr>
    </w:lvl>
    <w:lvl w:ilvl="5" w:tplc="7D2A3932">
      <w:start w:val="1"/>
      <w:numFmt w:val="lowerRoman"/>
      <w:lvlText w:val="%6."/>
      <w:lvlJc w:val="right"/>
      <w:pPr>
        <w:ind w:left="4320" w:hanging="180"/>
      </w:pPr>
    </w:lvl>
    <w:lvl w:ilvl="6" w:tplc="8C7CE4A8">
      <w:start w:val="1"/>
      <w:numFmt w:val="decimal"/>
      <w:lvlText w:val="%7."/>
      <w:lvlJc w:val="left"/>
      <w:pPr>
        <w:ind w:left="5040" w:hanging="360"/>
      </w:pPr>
    </w:lvl>
    <w:lvl w:ilvl="7" w:tplc="8902821E">
      <w:start w:val="1"/>
      <w:numFmt w:val="lowerLetter"/>
      <w:lvlText w:val="%8."/>
      <w:lvlJc w:val="left"/>
      <w:pPr>
        <w:ind w:left="5760" w:hanging="360"/>
      </w:pPr>
    </w:lvl>
    <w:lvl w:ilvl="8" w:tplc="4E90385A">
      <w:start w:val="1"/>
      <w:numFmt w:val="lowerRoman"/>
      <w:lvlText w:val="%9."/>
      <w:lvlJc w:val="right"/>
      <w:pPr>
        <w:ind w:left="6480" w:hanging="180"/>
      </w:pPr>
    </w:lvl>
  </w:abstractNum>
  <w:abstractNum w:abstractNumId="1" w15:restartNumberingAfterBreak="0">
    <w:nsid w:val="038D716E"/>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0D7506"/>
    <w:multiLevelType w:val="hybridMultilevel"/>
    <w:tmpl w:val="644A0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83852"/>
    <w:multiLevelType w:val="multilevel"/>
    <w:tmpl w:val="7702F25C"/>
    <w:lvl w:ilvl="0">
      <w:start w:val="1"/>
      <w:numFmt w:val="decimal"/>
      <w:suff w:val="space"/>
      <w:lvlText w:val="Section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36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17E618"/>
    <w:multiLevelType w:val="hybridMultilevel"/>
    <w:tmpl w:val="FFFFFFFF"/>
    <w:lvl w:ilvl="0" w:tplc="6F34A6C0">
      <w:start w:val="1"/>
      <w:numFmt w:val="upperLetter"/>
      <w:lvlText w:val="%1."/>
      <w:lvlJc w:val="left"/>
      <w:pPr>
        <w:ind w:left="720" w:hanging="360"/>
      </w:pPr>
    </w:lvl>
    <w:lvl w:ilvl="1" w:tplc="93FA720C">
      <w:start w:val="1"/>
      <w:numFmt w:val="lowerLetter"/>
      <w:lvlText w:val="%2."/>
      <w:lvlJc w:val="left"/>
      <w:pPr>
        <w:ind w:left="1440" w:hanging="360"/>
      </w:pPr>
    </w:lvl>
    <w:lvl w:ilvl="2" w:tplc="9C8C3C0C">
      <w:start w:val="1"/>
      <w:numFmt w:val="lowerRoman"/>
      <w:lvlText w:val="%3."/>
      <w:lvlJc w:val="right"/>
      <w:pPr>
        <w:ind w:left="2160" w:hanging="180"/>
      </w:pPr>
    </w:lvl>
    <w:lvl w:ilvl="3" w:tplc="22AA4D56">
      <w:start w:val="1"/>
      <w:numFmt w:val="decimal"/>
      <w:lvlText w:val="%4."/>
      <w:lvlJc w:val="left"/>
      <w:pPr>
        <w:ind w:left="2880" w:hanging="360"/>
      </w:pPr>
    </w:lvl>
    <w:lvl w:ilvl="4" w:tplc="6DD051A2">
      <w:start w:val="1"/>
      <w:numFmt w:val="lowerLetter"/>
      <w:lvlText w:val="%5."/>
      <w:lvlJc w:val="left"/>
      <w:pPr>
        <w:ind w:left="3600" w:hanging="360"/>
      </w:pPr>
    </w:lvl>
    <w:lvl w:ilvl="5" w:tplc="0324B36E">
      <w:start w:val="1"/>
      <w:numFmt w:val="lowerRoman"/>
      <w:lvlText w:val="%6."/>
      <w:lvlJc w:val="right"/>
      <w:pPr>
        <w:ind w:left="4320" w:hanging="180"/>
      </w:pPr>
    </w:lvl>
    <w:lvl w:ilvl="6" w:tplc="20B065CA">
      <w:start w:val="1"/>
      <w:numFmt w:val="decimal"/>
      <w:lvlText w:val="%7."/>
      <w:lvlJc w:val="left"/>
      <w:pPr>
        <w:ind w:left="5040" w:hanging="360"/>
      </w:pPr>
    </w:lvl>
    <w:lvl w:ilvl="7" w:tplc="81609FC4">
      <w:start w:val="1"/>
      <w:numFmt w:val="lowerLetter"/>
      <w:lvlText w:val="%8."/>
      <w:lvlJc w:val="left"/>
      <w:pPr>
        <w:ind w:left="5760" w:hanging="360"/>
      </w:pPr>
    </w:lvl>
    <w:lvl w:ilvl="8" w:tplc="B8C85110">
      <w:start w:val="1"/>
      <w:numFmt w:val="lowerRoman"/>
      <w:lvlText w:val="%9."/>
      <w:lvlJc w:val="right"/>
      <w:pPr>
        <w:ind w:left="6480" w:hanging="180"/>
      </w:pPr>
    </w:lvl>
  </w:abstractNum>
  <w:abstractNum w:abstractNumId="6" w15:restartNumberingAfterBreak="0">
    <w:nsid w:val="23A1AC57"/>
    <w:multiLevelType w:val="hybridMultilevel"/>
    <w:tmpl w:val="FFFFFFFF"/>
    <w:lvl w:ilvl="0" w:tplc="F7840A78">
      <w:start w:val="3"/>
      <w:numFmt w:val="upperLetter"/>
      <w:lvlText w:val="%1."/>
      <w:lvlJc w:val="left"/>
      <w:pPr>
        <w:ind w:left="720" w:hanging="360"/>
      </w:pPr>
    </w:lvl>
    <w:lvl w:ilvl="1" w:tplc="E1368E0A">
      <w:start w:val="1"/>
      <w:numFmt w:val="lowerLetter"/>
      <w:lvlText w:val="%2."/>
      <w:lvlJc w:val="left"/>
      <w:pPr>
        <w:ind w:left="1440" w:hanging="360"/>
      </w:pPr>
    </w:lvl>
    <w:lvl w:ilvl="2" w:tplc="A6C69E20">
      <w:start w:val="1"/>
      <w:numFmt w:val="lowerRoman"/>
      <w:lvlText w:val="%3."/>
      <w:lvlJc w:val="right"/>
      <w:pPr>
        <w:ind w:left="2160" w:hanging="180"/>
      </w:pPr>
    </w:lvl>
    <w:lvl w:ilvl="3" w:tplc="BD16A530">
      <w:start w:val="1"/>
      <w:numFmt w:val="decimal"/>
      <w:lvlText w:val="%4."/>
      <w:lvlJc w:val="left"/>
      <w:pPr>
        <w:ind w:left="2880" w:hanging="360"/>
      </w:pPr>
    </w:lvl>
    <w:lvl w:ilvl="4" w:tplc="C3460F66">
      <w:start w:val="1"/>
      <w:numFmt w:val="lowerLetter"/>
      <w:lvlText w:val="%5."/>
      <w:lvlJc w:val="left"/>
      <w:pPr>
        <w:ind w:left="3600" w:hanging="360"/>
      </w:pPr>
    </w:lvl>
    <w:lvl w:ilvl="5" w:tplc="1E56383C">
      <w:start w:val="1"/>
      <w:numFmt w:val="lowerRoman"/>
      <w:lvlText w:val="%6."/>
      <w:lvlJc w:val="right"/>
      <w:pPr>
        <w:ind w:left="4320" w:hanging="180"/>
      </w:pPr>
    </w:lvl>
    <w:lvl w:ilvl="6" w:tplc="DEB66956">
      <w:start w:val="1"/>
      <w:numFmt w:val="decimal"/>
      <w:lvlText w:val="%7."/>
      <w:lvlJc w:val="left"/>
      <w:pPr>
        <w:ind w:left="5040" w:hanging="360"/>
      </w:pPr>
    </w:lvl>
    <w:lvl w:ilvl="7" w:tplc="61D6BAE4">
      <w:start w:val="1"/>
      <w:numFmt w:val="lowerLetter"/>
      <w:lvlText w:val="%8."/>
      <w:lvlJc w:val="left"/>
      <w:pPr>
        <w:ind w:left="5760" w:hanging="360"/>
      </w:pPr>
    </w:lvl>
    <w:lvl w:ilvl="8" w:tplc="755CE97A">
      <w:start w:val="1"/>
      <w:numFmt w:val="lowerRoman"/>
      <w:lvlText w:val="%9."/>
      <w:lvlJc w:val="right"/>
      <w:pPr>
        <w:ind w:left="6480" w:hanging="180"/>
      </w:pPr>
    </w:lvl>
  </w:abstractNum>
  <w:abstractNum w:abstractNumId="7" w15:restartNumberingAfterBreak="0">
    <w:nsid w:val="24B743FD"/>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2B13C3"/>
    <w:multiLevelType w:val="hybridMultilevel"/>
    <w:tmpl w:val="FFFFFFFF"/>
    <w:lvl w:ilvl="0" w:tplc="1C7E5AE6">
      <w:start w:val="1"/>
      <w:numFmt w:val="upperLetter"/>
      <w:lvlText w:val="%1."/>
      <w:lvlJc w:val="left"/>
      <w:pPr>
        <w:ind w:left="720" w:hanging="360"/>
      </w:pPr>
    </w:lvl>
    <w:lvl w:ilvl="1" w:tplc="9D241EA8">
      <w:start w:val="1"/>
      <w:numFmt w:val="lowerLetter"/>
      <w:lvlText w:val="%2."/>
      <w:lvlJc w:val="left"/>
      <w:pPr>
        <w:ind w:left="1440" w:hanging="360"/>
      </w:pPr>
    </w:lvl>
    <w:lvl w:ilvl="2" w:tplc="5E30F3FE">
      <w:start w:val="1"/>
      <w:numFmt w:val="lowerRoman"/>
      <w:lvlText w:val="%3."/>
      <w:lvlJc w:val="right"/>
      <w:pPr>
        <w:ind w:left="2160" w:hanging="180"/>
      </w:pPr>
    </w:lvl>
    <w:lvl w:ilvl="3" w:tplc="008099F4">
      <w:start w:val="1"/>
      <w:numFmt w:val="decimal"/>
      <w:lvlText w:val="%4."/>
      <w:lvlJc w:val="left"/>
      <w:pPr>
        <w:ind w:left="2880" w:hanging="360"/>
      </w:pPr>
    </w:lvl>
    <w:lvl w:ilvl="4" w:tplc="8D4C0694">
      <w:start w:val="1"/>
      <w:numFmt w:val="lowerLetter"/>
      <w:lvlText w:val="%5."/>
      <w:lvlJc w:val="left"/>
      <w:pPr>
        <w:ind w:left="3600" w:hanging="360"/>
      </w:pPr>
    </w:lvl>
    <w:lvl w:ilvl="5" w:tplc="9C8655EC">
      <w:start w:val="1"/>
      <w:numFmt w:val="lowerRoman"/>
      <w:lvlText w:val="%6."/>
      <w:lvlJc w:val="right"/>
      <w:pPr>
        <w:ind w:left="4320" w:hanging="180"/>
      </w:pPr>
    </w:lvl>
    <w:lvl w:ilvl="6" w:tplc="A218F692">
      <w:start w:val="1"/>
      <w:numFmt w:val="decimal"/>
      <w:lvlText w:val="%7."/>
      <w:lvlJc w:val="left"/>
      <w:pPr>
        <w:ind w:left="5040" w:hanging="360"/>
      </w:pPr>
    </w:lvl>
    <w:lvl w:ilvl="7" w:tplc="08A87666">
      <w:start w:val="1"/>
      <w:numFmt w:val="lowerLetter"/>
      <w:lvlText w:val="%8."/>
      <w:lvlJc w:val="left"/>
      <w:pPr>
        <w:ind w:left="5760" w:hanging="360"/>
      </w:pPr>
    </w:lvl>
    <w:lvl w:ilvl="8" w:tplc="A1E8EAC4">
      <w:start w:val="1"/>
      <w:numFmt w:val="lowerRoman"/>
      <w:lvlText w:val="%9."/>
      <w:lvlJc w:val="right"/>
      <w:pPr>
        <w:ind w:left="6480" w:hanging="180"/>
      </w:pPr>
    </w:lvl>
  </w:abstractNum>
  <w:abstractNum w:abstractNumId="9" w15:restartNumberingAfterBreak="0">
    <w:nsid w:val="3D424176"/>
    <w:multiLevelType w:val="hybridMultilevel"/>
    <w:tmpl w:val="644A0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687E8E"/>
    <w:multiLevelType w:val="hybridMultilevel"/>
    <w:tmpl w:val="CFF0C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DE0688D"/>
    <w:multiLevelType w:val="multilevel"/>
    <w:tmpl w:val="9268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AE23D9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4">
    <w:abstractNumId w:val="13"/>
  </w:num>
  <w:num w:numId="1" w16cid:durableId="138111680">
    <w:abstractNumId w:val="8"/>
  </w:num>
  <w:num w:numId="2" w16cid:durableId="1601837622">
    <w:abstractNumId w:val="6"/>
  </w:num>
  <w:num w:numId="3" w16cid:durableId="763184343">
    <w:abstractNumId w:val="0"/>
  </w:num>
  <w:num w:numId="4" w16cid:durableId="1982074653">
    <w:abstractNumId w:val="5"/>
  </w:num>
  <w:num w:numId="5" w16cid:durableId="1614434849">
    <w:abstractNumId w:val="2"/>
  </w:num>
  <w:num w:numId="6" w16cid:durableId="1233930809">
    <w:abstractNumId w:val="11"/>
  </w:num>
  <w:num w:numId="7" w16cid:durableId="490099751">
    <w:abstractNumId w:val="7"/>
  </w:num>
  <w:num w:numId="8" w16cid:durableId="1827818062">
    <w:abstractNumId w:val="4"/>
  </w:num>
  <w:num w:numId="9" w16cid:durableId="787050149">
    <w:abstractNumId w:val="1"/>
  </w:num>
  <w:num w:numId="10" w16cid:durableId="574894653">
    <w:abstractNumId w:val="3"/>
  </w:num>
  <w:num w:numId="11" w16cid:durableId="543560549">
    <w:abstractNumId w:val="10"/>
  </w:num>
  <w:num w:numId="12" w16cid:durableId="2070303181">
    <w:abstractNumId w:val="12"/>
  </w:num>
  <w:num w:numId="13" w16cid:durableId="379014544">
    <w:abstractNumId w:val="9"/>
  </w:num>
</w:numbering>
</file>

<file path=word/people.xml><?xml version="1.0" encoding="utf-8"?>
<w15:people xmlns:mc="http://schemas.openxmlformats.org/markup-compatibility/2006" xmlns:w15="http://schemas.microsoft.com/office/word/2012/wordml" mc:Ignorable="w15">
  <w15:person w15:author="Olson, Marianne">
    <w15:presenceInfo w15:providerId="AD" w15:userId="S::molson@trcsolutions.com::0a7aed3f-4c5a-4624-b270-a9b8f2c180dd"/>
  </w15:person>
  <w15:person w15:author="Olson, Marianne [2]">
    <w15:presenceInfo w15:providerId="AD" w15:userId="S::MOlson@trcsolutions.com::0a7aed3f-4c5a-4624-b270-a9b8f2c180dd"/>
  </w15:person>
  <w15:person w15:author="Mensalvas, Tim">
    <w15:presenceInfo w15:providerId="AD" w15:userId="S::tmensalvas@trcsolutions.com::866bafb2-4dd8-4300-b0cf-f68917f6ef5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D22C0"/>
    <w:rsid w:val="00054CE1"/>
    <w:rsid w:val="00055CBF"/>
    <w:rsid w:val="00074A3F"/>
    <w:rsid w:val="0009080C"/>
    <w:rsid w:val="000A0626"/>
    <w:rsid w:val="000CA093"/>
    <w:rsid w:val="00135A55"/>
    <w:rsid w:val="001456D4"/>
    <w:rsid w:val="00146F72"/>
    <w:rsid w:val="0015F73C"/>
    <w:rsid w:val="00172605"/>
    <w:rsid w:val="00192E28"/>
    <w:rsid w:val="001A3978"/>
    <w:rsid w:val="001B2B3D"/>
    <w:rsid w:val="001D0BCA"/>
    <w:rsid w:val="001E784B"/>
    <w:rsid w:val="001F28A8"/>
    <w:rsid w:val="001F6CF5"/>
    <w:rsid w:val="00205F03"/>
    <w:rsid w:val="0021576B"/>
    <w:rsid w:val="0023610B"/>
    <w:rsid w:val="002656DF"/>
    <w:rsid w:val="00273ACF"/>
    <w:rsid w:val="00273E6D"/>
    <w:rsid w:val="002A3611"/>
    <w:rsid w:val="002C3C64"/>
    <w:rsid w:val="002D2FD2"/>
    <w:rsid w:val="002E1D22"/>
    <w:rsid w:val="00326FAA"/>
    <w:rsid w:val="00331ADB"/>
    <w:rsid w:val="00334FD9"/>
    <w:rsid w:val="00362DDC"/>
    <w:rsid w:val="00382925"/>
    <w:rsid w:val="003931D5"/>
    <w:rsid w:val="003E516D"/>
    <w:rsid w:val="004027F6"/>
    <w:rsid w:val="004332DB"/>
    <w:rsid w:val="00442315"/>
    <w:rsid w:val="004526DC"/>
    <w:rsid w:val="00452DFC"/>
    <w:rsid w:val="004553C8"/>
    <w:rsid w:val="0045780A"/>
    <w:rsid w:val="00475529"/>
    <w:rsid w:val="00477DE8"/>
    <w:rsid w:val="004C680D"/>
    <w:rsid w:val="004D08AA"/>
    <w:rsid w:val="004E30E5"/>
    <w:rsid w:val="005123F4"/>
    <w:rsid w:val="005155F0"/>
    <w:rsid w:val="0055774F"/>
    <w:rsid w:val="0056473D"/>
    <w:rsid w:val="005837DC"/>
    <w:rsid w:val="00587759"/>
    <w:rsid w:val="00595F1F"/>
    <w:rsid w:val="005A0E7D"/>
    <w:rsid w:val="005A162D"/>
    <w:rsid w:val="005B59DF"/>
    <w:rsid w:val="005F3BBF"/>
    <w:rsid w:val="005F4E2D"/>
    <w:rsid w:val="00605005"/>
    <w:rsid w:val="00614B00"/>
    <w:rsid w:val="006364CB"/>
    <w:rsid w:val="0068555A"/>
    <w:rsid w:val="006A7465"/>
    <w:rsid w:val="006B00FE"/>
    <w:rsid w:val="006B40C7"/>
    <w:rsid w:val="006E2E9E"/>
    <w:rsid w:val="007032F5"/>
    <w:rsid w:val="0072182D"/>
    <w:rsid w:val="007268CF"/>
    <w:rsid w:val="00726AE2"/>
    <w:rsid w:val="00734601"/>
    <w:rsid w:val="0074283F"/>
    <w:rsid w:val="00750367"/>
    <w:rsid w:val="00777C35"/>
    <w:rsid w:val="00806AE3"/>
    <w:rsid w:val="00820CA3"/>
    <w:rsid w:val="00827F4E"/>
    <w:rsid w:val="00834103"/>
    <w:rsid w:val="00844157"/>
    <w:rsid w:val="008543B8"/>
    <w:rsid w:val="00857798"/>
    <w:rsid w:val="008715CB"/>
    <w:rsid w:val="0088704F"/>
    <w:rsid w:val="0088746B"/>
    <w:rsid w:val="00891B5C"/>
    <w:rsid w:val="008D1019"/>
    <w:rsid w:val="008D527D"/>
    <w:rsid w:val="008E4376"/>
    <w:rsid w:val="008E69E6"/>
    <w:rsid w:val="0091110A"/>
    <w:rsid w:val="00911B34"/>
    <w:rsid w:val="009404E2"/>
    <w:rsid w:val="00954773"/>
    <w:rsid w:val="00960F9E"/>
    <w:rsid w:val="00963DA0"/>
    <w:rsid w:val="00974FF1"/>
    <w:rsid w:val="00994DAE"/>
    <w:rsid w:val="009A6268"/>
    <w:rsid w:val="009B1A23"/>
    <w:rsid w:val="00A22E1D"/>
    <w:rsid w:val="00A533AC"/>
    <w:rsid w:val="00A62B88"/>
    <w:rsid w:val="00AC552B"/>
    <w:rsid w:val="00AC5B3E"/>
    <w:rsid w:val="00AD3C99"/>
    <w:rsid w:val="00AE0F8D"/>
    <w:rsid w:val="00B0775B"/>
    <w:rsid w:val="00B15087"/>
    <w:rsid w:val="00B34EBB"/>
    <w:rsid w:val="00B42CB1"/>
    <w:rsid w:val="00B521EF"/>
    <w:rsid w:val="00B56D2F"/>
    <w:rsid w:val="00BA2237"/>
    <w:rsid w:val="00BC4E3D"/>
    <w:rsid w:val="00C77BE5"/>
    <w:rsid w:val="00CD6381"/>
    <w:rsid w:val="00D02538"/>
    <w:rsid w:val="00D06EAA"/>
    <w:rsid w:val="00D122D2"/>
    <w:rsid w:val="00D27E8D"/>
    <w:rsid w:val="00D33AF7"/>
    <w:rsid w:val="00D41A02"/>
    <w:rsid w:val="00DA492C"/>
    <w:rsid w:val="00DE4582"/>
    <w:rsid w:val="00DE7854"/>
    <w:rsid w:val="00E058A0"/>
    <w:rsid w:val="00E14343"/>
    <w:rsid w:val="00E302EF"/>
    <w:rsid w:val="00E55BEE"/>
    <w:rsid w:val="00E80FA1"/>
    <w:rsid w:val="00EA1066"/>
    <w:rsid w:val="00EB01F3"/>
    <w:rsid w:val="00EB2C86"/>
    <w:rsid w:val="00ED0A42"/>
    <w:rsid w:val="00F065DA"/>
    <w:rsid w:val="00F415BA"/>
    <w:rsid w:val="00F6478D"/>
    <w:rsid w:val="00F718DA"/>
    <w:rsid w:val="00F7303C"/>
    <w:rsid w:val="00F917C4"/>
    <w:rsid w:val="00FA280C"/>
    <w:rsid w:val="00FC6A77"/>
    <w:rsid w:val="00FE1B24"/>
    <w:rsid w:val="00FE7095"/>
    <w:rsid w:val="00FE7743"/>
    <w:rsid w:val="00FF5D18"/>
    <w:rsid w:val="0129216E"/>
    <w:rsid w:val="0149222D"/>
    <w:rsid w:val="01A16A1E"/>
    <w:rsid w:val="01BAD2EB"/>
    <w:rsid w:val="0231ABA3"/>
    <w:rsid w:val="02D1B905"/>
    <w:rsid w:val="036A498D"/>
    <w:rsid w:val="037419AA"/>
    <w:rsid w:val="044168CD"/>
    <w:rsid w:val="054362F5"/>
    <w:rsid w:val="05ED22C0"/>
    <w:rsid w:val="05FC03C4"/>
    <w:rsid w:val="0615F153"/>
    <w:rsid w:val="065350C7"/>
    <w:rsid w:val="065F9139"/>
    <w:rsid w:val="06D6B52F"/>
    <w:rsid w:val="06F28A02"/>
    <w:rsid w:val="080DE94D"/>
    <w:rsid w:val="08DCBC3F"/>
    <w:rsid w:val="08DEBD52"/>
    <w:rsid w:val="09096E31"/>
    <w:rsid w:val="0A4188DF"/>
    <w:rsid w:val="0AC34A82"/>
    <w:rsid w:val="0B2CE01F"/>
    <w:rsid w:val="0B941A7B"/>
    <w:rsid w:val="0CA89069"/>
    <w:rsid w:val="0CC910E4"/>
    <w:rsid w:val="0D7C313F"/>
    <w:rsid w:val="0DEB5C13"/>
    <w:rsid w:val="0E0622E1"/>
    <w:rsid w:val="0F8C2363"/>
    <w:rsid w:val="0FB8C939"/>
    <w:rsid w:val="0FE55A31"/>
    <w:rsid w:val="0FFD16EF"/>
    <w:rsid w:val="1029BD4B"/>
    <w:rsid w:val="1113670F"/>
    <w:rsid w:val="125A5134"/>
    <w:rsid w:val="126AB4DB"/>
    <w:rsid w:val="13F9202D"/>
    <w:rsid w:val="1437A9BA"/>
    <w:rsid w:val="14433E51"/>
    <w:rsid w:val="14E2E792"/>
    <w:rsid w:val="15853DED"/>
    <w:rsid w:val="16242D61"/>
    <w:rsid w:val="1688D87E"/>
    <w:rsid w:val="173D1815"/>
    <w:rsid w:val="17688DA6"/>
    <w:rsid w:val="18D9D834"/>
    <w:rsid w:val="18E4B152"/>
    <w:rsid w:val="19FD3A44"/>
    <w:rsid w:val="1B00F893"/>
    <w:rsid w:val="1B3D7E83"/>
    <w:rsid w:val="1CC2302E"/>
    <w:rsid w:val="1CFAF6B1"/>
    <w:rsid w:val="1D482401"/>
    <w:rsid w:val="1D7091F6"/>
    <w:rsid w:val="1D7D7B48"/>
    <w:rsid w:val="1D87F948"/>
    <w:rsid w:val="1DF12116"/>
    <w:rsid w:val="1EF69852"/>
    <w:rsid w:val="1F667319"/>
    <w:rsid w:val="1F900630"/>
    <w:rsid w:val="1FE7DDD4"/>
    <w:rsid w:val="202742A2"/>
    <w:rsid w:val="203FB422"/>
    <w:rsid w:val="2090E79A"/>
    <w:rsid w:val="20A4D1C2"/>
    <w:rsid w:val="20BF8106"/>
    <w:rsid w:val="21576910"/>
    <w:rsid w:val="215CA0A6"/>
    <w:rsid w:val="217C3DB6"/>
    <w:rsid w:val="224199F2"/>
    <w:rsid w:val="227F9F09"/>
    <w:rsid w:val="2283E0A2"/>
    <w:rsid w:val="22B436F0"/>
    <w:rsid w:val="22BB2010"/>
    <w:rsid w:val="232295EB"/>
    <w:rsid w:val="236F1407"/>
    <w:rsid w:val="237A90E9"/>
    <w:rsid w:val="238F1088"/>
    <w:rsid w:val="23D8D5BB"/>
    <w:rsid w:val="23FD8BB8"/>
    <w:rsid w:val="245E08D7"/>
    <w:rsid w:val="247CD425"/>
    <w:rsid w:val="24FEE38B"/>
    <w:rsid w:val="251BEE33"/>
    <w:rsid w:val="25415095"/>
    <w:rsid w:val="25EC2E9F"/>
    <w:rsid w:val="270F832B"/>
    <w:rsid w:val="27533246"/>
    <w:rsid w:val="276150C1"/>
    <w:rsid w:val="27779B21"/>
    <w:rsid w:val="278868C8"/>
    <w:rsid w:val="278F4EB4"/>
    <w:rsid w:val="280ED8E1"/>
    <w:rsid w:val="28AE8074"/>
    <w:rsid w:val="29338365"/>
    <w:rsid w:val="2971A55B"/>
    <w:rsid w:val="29F64550"/>
    <w:rsid w:val="2A0ED33E"/>
    <w:rsid w:val="2ACE9BB7"/>
    <w:rsid w:val="2AD2BE53"/>
    <w:rsid w:val="2B944885"/>
    <w:rsid w:val="2BD81083"/>
    <w:rsid w:val="2CBA154B"/>
    <w:rsid w:val="2CD5C56C"/>
    <w:rsid w:val="2D4D3F3B"/>
    <w:rsid w:val="2E35B5C4"/>
    <w:rsid w:val="2E6E1EE9"/>
    <w:rsid w:val="2EA021E2"/>
    <w:rsid w:val="2EC09C8D"/>
    <w:rsid w:val="2ECFDD9F"/>
    <w:rsid w:val="2ED9C7F2"/>
    <w:rsid w:val="2EDAE5E2"/>
    <w:rsid w:val="2EE597F9"/>
    <w:rsid w:val="2F3D87A7"/>
    <w:rsid w:val="2FC69328"/>
    <w:rsid w:val="3005AA79"/>
    <w:rsid w:val="30B15607"/>
    <w:rsid w:val="315F0442"/>
    <w:rsid w:val="322AC9B8"/>
    <w:rsid w:val="323F6A0F"/>
    <w:rsid w:val="32BF0B8B"/>
    <w:rsid w:val="33026D40"/>
    <w:rsid w:val="33480635"/>
    <w:rsid w:val="33545A5C"/>
    <w:rsid w:val="341F1F2A"/>
    <w:rsid w:val="35318F13"/>
    <w:rsid w:val="354EEEAF"/>
    <w:rsid w:val="35639AEC"/>
    <w:rsid w:val="35712CD8"/>
    <w:rsid w:val="35F8875F"/>
    <w:rsid w:val="3699F3F8"/>
    <w:rsid w:val="36A2418F"/>
    <w:rsid w:val="37206C7E"/>
    <w:rsid w:val="375F3319"/>
    <w:rsid w:val="37B27CB8"/>
    <w:rsid w:val="383FBBB1"/>
    <w:rsid w:val="385186B5"/>
    <w:rsid w:val="3942DF07"/>
    <w:rsid w:val="39A348A2"/>
    <w:rsid w:val="39B7D392"/>
    <w:rsid w:val="39E93C2E"/>
    <w:rsid w:val="3A0FC739"/>
    <w:rsid w:val="3A617476"/>
    <w:rsid w:val="3C0591DC"/>
    <w:rsid w:val="3C8F38AC"/>
    <w:rsid w:val="3CECFA7F"/>
    <w:rsid w:val="3D077B98"/>
    <w:rsid w:val="3DC219BE"/>
    <w:rsid w:val="3DDE3FF3"/>
    <w:rsid w:val="3DF18CB9"/>
    <w:rsid w:val="3E0DA1C7"/>
    <w:rsid w:val="3E31DB13"/>
    <w:rsid w:val="3EBE3BE0"/>
    <w:rsid w:val="3ED6DFEB"/>
    <w:rsid w:val="3F26C4EB"/>
    <w:rsid w:val="3F60CFF0"/>
    <w:rsid w:val="3F7B90BA"/>
    <w:rsid w:val="3FAE2C99"/>
    <w:rsid w:val="3FB9D811"/>
    <w:rsid w:val="4034A67F"/>
    <w:rsid w:val="406FBF23"/>
    <w:rsid w:val="407F2506"/>
    <w:rsid w:val="4085E823"/>
    <w:rsid w:val="4091E255"/>
    <w:rsid w:val="410475F3"/>
    <w:rsid w:val="41CD1F44"/>
    <w:rsid w:val="42113FB5"/>
    <w:rsid w:val="4236E20D"/>
    <w:rsid w:val="4255840A"/>
    <w:rsid w:val="426B1AFE"/>
    <w:rsid w:val="428BE783"/>
    <w:rsid w:val="42AD868D"/>
    <w:rsid w:val="42F56BB0"/>
    <w:rsid w:val="436E65BF"/>
    <w:rsid w:val="438769E3"/>
    <w:rsid w:val="442EA9CF"/>
    <w:rsid w:val="4446F923"/>
    <w:rsid w:val="448A35EB"/>
    <w:rsid w:val="44C46BCA"/>
    <w:rsid w:val="4503A541"/>
    <w:rsid w:val="45B13271"/>
    <w:rsid w:val="45BB25FD"/>
    <w:rsid w:val="46B873AB"/>
    <w:rsid w:val="46E24590"/>
    <w:rsid w:val="470501DE"/>
    <w:rsid w:val="4727D26F"/>
    <w:rsid w:val="47289A66"/>
    <w:rsid w:val="47B0986F"/>
    <w:rsid w:val="47D4744A"/>
    <w:rsid w:val="4861D2F1"/>
    <w:rsid w:val="49B4FFD5"/>
    <w:rsid w:val="49DFAF22"/>
    <w:rsid w:val="49DFD142"/>
    <w:rsid w:val="4A968927"/>
    <w:rsid w:val="4B4A2094"/>
    <w:rsid w:val="4B603D42"/>
    <w:rsid w:val="4C9D6DDD"/>
    <w:rsid w:val="4CE0ABA4"/>
    <w:rsid w:val="4D1A0386"/>
    <w:rsid w:val="4D4F3DA6"/>
    <w:rsid w:val="4DE60B08"/>
    <w:rsid w:val="4EA272B1"/>
    <w:rsid w:val="4EAB07DA"/>
    <w:rsid w:val="4EE190BC"/>
    <w:rsid w:val="4F1080A5"/>
    <w:rsid w:val="4F1C5D97"/>
    <w:rsid w:val="4FAEC464"/>
    <w:rsid w:val="4FC707EF"/>
    <w:rsid w:val="4FE2D76B"/>
    <w:rsid w:val="4FE3F346"/>
    <w:rsid w:val="50542F5E"/>
    <w:rsid w:val="50D4630D"/>
    <w:rsid w:val="51642758"/>
    <w:rsid w:val="5175EC95"/>
    <w:rsid w:val="51A7A40D"/>
    <w:rsid w:val="51E2B1A6"/>
    <w:rsid w:val="526585F4"/>
    <w:rsid w:val="5269CD3B"/>
    <w:rsid w:val="5286D774"/>
    <w:rsid w:val="52DDCA58"/>
    <w:rsid w:val="530FFCD7"/>
    <w:rsid w:val="53137095"/>
    <w:rsid w:val="537401CA"/>
    <w:rsid w:val="5391FA31"/>
    <w:rsid w:val="5431264F"/>
    <w:rsid w:val="548369C3"/>
    <w:rsid w:val="5484DF50"/>
    <w:rsid w:val="548E9FBE"/>
    <w:rsid w:val="553A7CAA"/>
    <w:rsid w:val="55EAEFC2"/>
    <w:rsid w:val="55FF6672"/>
    <w:rsid w:val="56A1E609"/>
    <w:rsid w:val="56D0577C"/>
    <w:rsid w:val="56FB6B0B"/>
    <w:rsid w:val="57BAEE46"/>
    <w:rsid w:val="57E88D23"/>
    <w:rsid w:val="57ECED92"/>
    <w:rsid w:val="57F1F9AD"/>
    <w:rsid w:val="58DD8221"/>
    <w:rsid w:val="5904BD88"/>
    <w:rsid w:val="59435F26"/>
    <w:rsid w:val="59E983C3"/>
    <w:rsid w:val="5A9C1D24"/>
    <w:rsid w:val="5AD3C61A"/>
    <w:rsid w:val="5B4AA67A"/>
    <w:rsid w:val="5BC152F7"/>
    <w:rsid w:val="5C28EAF2"/>
    <w:rsid w:val="5C36E5A1"/>
    <w:rsid w:val="5C544E43"/>
    <w:rsid w:val="5CA480DF"/>
    <w:rsid w:val="5CC3CEA4"/>
    <w:rsid w:val="5CCAA564"/>
    <w:rsid w:val="5D3D86D3"/>
    <w:rsid w:val="5D470E0A"/>
    <w:rsid w:val="5D9EA2B7"/>
    <w:rsid w:val="5DBDE596"/>
    <w:rsid w:val="5F3E71EB"/>
    <w:rsid w:val="5F44F86D"/>
    <w:rsid w:val="5F5BF7EC"/>
    <w:rsid w:val="5F653206"/>
    <w:rsid w:val="5F859935"/>
    <w:rsid w:val="6009E6D4"/>
    <w:rsid w:val="60667402"/>
    <w:rsid w:val="6080CC89"/>
    <w:rsid w:val="617E0472"/>
    <w:rsid w:val="61FF48DB"/>
    <w:rsid w:val="62150112"/>
    <w:rsid w:val="6224D147"/>
    <w:rsid w:val="6276785B"/>
    <w:rsid w:val="628CE6E4"/>
    <w:rsid w:val="62BE9B90"/>
    <w:rsid w:val="62E61BEF"/>
    <w:rsid w:val="62FD2D5F"/>
    <w:rsid w:val="633AAF5B"/>
    <w:rsid w:val="63562439"/>
    <w:rsid w:val="6380DDE5"/>
    <w:rsid w:val="63B92350"/>
    <w:rsid w:val="64A737FF"/>
    <w:rsid w:val="64CD55BA"/>
    <w:rsid w:val="655E90DA"/>
    <w:rsid w:val="659BDBE7"/>
    <w:rsid w:val="659CE05D"/>
    <w:rsid w:val="662359C8"/>
    <w:rsid w:val="66B61798"/>
    <w:rsid w:val="6701011C"/>
    <w:rsid w:val="6752A00E"/>
    <w:rsid w:val="6757368F"/>
    <w:rsid w:val="67ED996F"/>
    <w:rsid w:val="67F8A3C3"/>
    <w:rsid w:val="682AACEA"/>
    <w:rsid w:val="682F6B8E"/>
    <w:rsid w:val="689CA0ED"/>
    <w:rsid w:val="68DD2E75"/>
    <w:rsid w:val="68EC993B"/>
    <w:rsid w:val="68F3B70E"/>
    <w:rsid w:val="690F3C76"/>
    <w:rsid w:val="69F3B5CF"/>
    <w:rsid w:val="6A8C1D14"/>
    <w:rsid w:val="6AA41777"/>
    <w:rsid w:val="6AABA9C5"/>
    <w:rsid w:val="6AC09E75"/>
    <w:rsid w:val="6AE8221E"/>
    <w:rsid w:val="6B0A198F"/>
    <w:rsid w:val="6B3EE0F0"/>
    <w:rsid w:val="6B531449"/>
    <w:rsid w:val="6BC67C93"/>
    <w:rsid w:val="6BE041C8"/>
    <w:rsid w:val="6C0256D2"/>
    <w:rsid w:val="6C0BB8CE"/>
    <w:rsid w:val="6C4EA63F"/>
    <w:rsid w:val="6C7A7C71"/>
    <w:rsid w:val="6C998E23"/>
    <w:rsid w:val="6D4A2901"/>
    <w:rsid w:val="6E5CE2AC"/>
    <w:rsid w:val="6F67C8CC"/>
    <w:rsid w:val="6FD01101"/>
    <w:rsid w:val="702CB3BE"/>
    <w:rsid w:val="7041882E"/>
    <w:rsid w:val="7067DFD3"/>
    <w:rsid w:val="70D83CEE"/>
    <w:rsid w:val="70D83CEE"/>
    <w:rsid w:val="716C2AD6"/>
    <w:rsid w:val="72474E32"/>
    <w:rsid w:val="729EC89F"/>
    <w:rsid w:val="72A0B46A"/>
    <w:rsid w:val="72AB95B9"/>
    <w:rsid w:val="7436A8EE"/>
    <w:rsid w:val="748274B4"/>
    <w:rsid w:val="748766CC"/>
    <w:rsid w:val="74A6B47E"/>
    <w:rsid w:val="74C7BB13"/>
    <w:rsid w:val="74F201E6"/>
    <w:rsid w:val="758B4597"/>
    <w:rsid w:val="758BCE60"/>
    <w:rsid w:val="76774AFE"/>
    <w:rsid w:val="76E6F5F9"/>
    <w:rsid w:val="77E72CCB"/>
    <w:rsid w:val="781DB29C"/>
    <w:rsid w:val="791C0BA8"/>
    <w:rsid w:val="79824739"/>
    <w:rsid w:val="7A8E2193"/>
    <w:rsid w:val="7B415EA5"/>
    <w:rsid w:val="7C3E27AD"/>
    <w:rsid w:val="7CAFE579"/>
    <w:rsid w:val="7CFF4B87"/>
    <w:rsid w:val="7D42EA8D"/>
    <w:rsid w:val="7E324172"/>
    <w:rsid w:val="7F40C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578"/>
  <w15:chartTrackingRefBased/>
  <w15:docId w15:val="{DFAC6CA0-E2CA-4C6A-ACD9-C8110BFBFC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61FF48D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7095"/>
    <w:pPr>
      <w:spacing w:after="0" w:line="240" w:lineRule="auto"/>
    </w:pPr>
  </w:style>
  <w:style w:type="paragraph" w:styleId="CommentSubject">
    <w:name w:val="annotation subject"/>
    <w:basedOn w:val="CommentText"/>
    <w:next w:val="CommentText"/>
    <w:link w:val="CommentSubjectChar"/>
    <w:uiPriority w:val="99"/>
    <w:semiHidden/>
    <w:unhideWhenUsed/>
    <w:rsid w:val="00146F72"/>
    <w:rPr>
      <w:b/>
      <w:bCs/>
    </w:rPr>
  </w:style>
  <w:style w:type="character" w:styleId="CommentSubjectChar" w:customStyle="1">
    <w:name w:val="Comment Subject Char"/>
    <w:basedOn w:val="CommentTextChar"/>
    <w:link w:val="CommentSubject"/>
    <w:uiPriority w:val="99"/>
    <w:semiHidden/>
    <w:rsid w:val="00146F72"/>
    <w:rPr>
      <w:b/>
      <w:bCs/>
      <w:sz w:val="20"/>
      <w:szCs w:val="20"/>
    </w:rPr>
  </w:style>
  <w:style w:type="paragraph" w:styleId="ListParagraph">
    <w:name w:val="List Paragraph"/>
    <w:basedOn w:val="Normal"/>
    <w:uiPriority w:val="34"/>
    <w:qFormat/>
    <w:rsid w:val="008E6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386">
      <w:bodyDiv w:val="1"/>
      <w:marLeft w:val="0"/>
      <w:marRight w:val="0"/>
      <w:marTop w:val="0"/>
      <w:marBottom w:val="0"/>
      <w:divBdr>
        <w:top w:val="none" w:sz="0" w:space="0" w:color="auto"/>
        <w:left w:val="none" w:sz="0" w:space="0" w:color="auto"/>
        <w:bottom w:val="none" w:sz="0" w:space="0" w:color="auto"/>
        <w:right w:val="none" w:sz="0" w:space="0" w:color="auto"/>
      </w:divBdr>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 w:id="1391147266">
      <w:bodyDiv w:val="1"/>
      <w:marLeft w:val="0"/>
      <w:marRight w:val="0"/>
      <w:marTop w:val="0"/>
      <w:marBottom w:val="0"/>
      <w:divBdr>
        <w:top w:val="none" w:sz="0" w:space="0" w:color="auto"/>
        <w:left w:val="none" w:sz="0" w:space="0" w:color="auto"/>
        <w:bottom w:val="none" w:sz="0" w:space="0" w:color="auto"/>
        <w:right w:val="none" w:sz="0" w:space="0" w:color="auto"/>
      </w:divBdr>
      <w:divsChild>
        <w:div w:id="176506284">
          <w:marLeft w:val="0"/>
          <w:marRight w:val="0"/>
          <w:marTop w:val="0"/>
          <w:marBottom w:val="0"/>
          <w:divBdr>
            <w:top w:val="none" w:sz="0" w:space="0" w:color="auto"/>
            <w:left w:val="none" w:sz="0" w:space="0" w:color="auto"/>
            <w:bottom w:val="none" w:sz="0" w:space="0" w:color="auto"/>
            <w:right w:val="none" w:sz="0" w:space="0" w:color="auto"/>
          </w:divBdr>
        </w:div>
        <w:div w:id="486556635">
          <w:marLeft w:val="0"/>
          <w:marRight w:val="0"/>
          <w:marTop w:val="0"/>
          <w:marBottom w:val="0"/>
          <w:divBdr>
            <w:top w:val="none" w:sz="0" w:space="0" w:color="auto"/>
            <w:left w:val="none" w:sz="0" w:space="0" w:color="auto"/>
            <w:bottom w:val="none" w:sz="0" w:space="0" w:color="auto"/>
            <w:right w:val="none" w:sz="0" w:space="0" w:color="auto"/>
          </w:divBdr>
        </w:div>
        <w:div w:id="568736059">
          <w:marLeft w:val="0"/>
          <w:marRight w:val="0"/>
          <w:marTop w:val="0"/>
          <w:marBottom w:val="0"/>
          <w:divBdr>
            <w:top w:val="none" w:sz="0" w:space="0" w:color="auto"/>
            <w:left w:val="none" w:sz="0" w:space="0" w:color="auto"/>
            <w:bottom w:val="none" w:sz="0" w:space="0" w:color="auto"/>
            <w:right w:val="none" w:sz="0" w:space="0" w:color="auto"/>
          </w:divBdr>
        </w:div>
        <w:div w:id="610091574">
          <w:marLeft w:val="0"/>
          <w:marRight w:val="0"/>
          <w:marTop w:val="0"/>
          <w:marBottom w:val="0"/>
          <w:divBdr>
            <w:top w:val="none" w:sz="0" w:space="0" w:color="auto"/>
            <w:left w:val="none" w:sz="0" w:space="0" w:color="auto"/>
            <w:bottom w:val="none" w:sz="0" w:space="0" w:color="auto"/>
            <w:right w:val="none" w:sz="0" w:space="0" w:color="auto"/>
          </w:divBdr>
        </w:div>
        <w:div w:id="1131439172">
          <w:marLeft w:val="0"/>
          <w:marRight w:val="0"/>
          <w:marTop w:val="0"/>
          <w:marBottom w:val="0"/>
          <w:divBdr>
            <w:top w:val="none" w:sz="0" w:space="0" w:color="auto"/>
            <w:left w:val="none" w:sz="0" w:space="0" w:color="auto"/>
            <w:bottom w:val="none" w:sz="0" w:space="0" w:color="auto"/>
            <w:right w:val="none" w:sz="0" w:space="0" w:color="auto"/>
          </w:divBdr>
        </w:div>
        <w:div w:id="2028866666">
          <w:marLeft w:val="0"/>
          <w:marRight w:val="0"/>
          <w:marTop w:val="0"/>
          <w:marBottom w:val="0"/>
          <w:divBdr>
            <w:top w:val="none" w:sz="0" w:space="0" w:color="auto"/>
            <w:left w:val="none" w:sz="0" w:space="0" w:color="auto"/>
            <w:bottom w:val="none" w:sz="0" w:space="0" w:color="auto"/>
            <w:right w:val="none" w:sz="0" w:space="0" w:color="auto"/>
          </w:divBdr>
        </w:div>
      </w:divsChild>
    </w:div>
    <w:div w:id="1907833117">
      <w:bodyDiv w:val="1"/>
      <w:marLeft w:val="0"/>
      <w:marRight w:val="0"/>
      <w:marTop w:val="0"/>
      <w:marBottom w:val="0"/>
      <w:divBdr>
        <w:top w:val="none" w:sz="0" w:space="0" w:color="auto"/>
        <w:left w:val="none" w:sz="0" w:space="0" w:color="auto"/>
        <w:bottom w:val="none" w:sz="0" w:space="0" w:color="auto"/>
        <w:right w:val="none" w:sz="0" w:space="0" w:color="auto"/>
      </w:divBdr>
      <w:divsChild>
        <w:div w:id="879129517">
          <w:marLeft w:val="0"/>
          <w:marRight w:val="0"/>
          <w:marTop w:val="0"/>
          <w:marBottom w:val="0"/>
          <w:divBdr>
            <w:top w:val="none" w:sz="0" w:space="0" w:color="auto"/>
            <w:left w:val="none" w:sz="0" w:space="0" w:color="auto"/>
            <w:bottom w:val="none" w:sz="0" w:space="0" w:color="auto"/>
            <w:right w:val="none" w:sz="0" w:space="0" w:color="auto"/>
          </w:divBdr>
        </w:div>
        <w:div w:id="924798479">
          <w:marLeft w:val="0"/>
          <w:marRight w:val="0"/>
          <w:marTop w:val="0"/>
          <w:marBottom w:val="0"/>
          <w:divBdr>
            <w:top w:val="none" w:sz="0" w:space="0" w:color="auto"/>
            <w:left w:val="none" w:sz="0" w:space="0" w:color="auto"/>
            <w:bottom w:val="none" w:sz="0" w:space="0" w:color="auto"/>
            <w:right w:val="none" w:sz="0" w:space="0" w:color="auto"/>
          </w:divBdr>
        </w:div>
        <w:div w:id="942148453">
          <w:marLeft w:val="0"/>
          <w:marRight w:val="0"/>
          <w:marTop w:val="0"/>
          <w:marBottom w:val="0"/>
          <w:divBdr>
            <w:top w:val="none" w:sz="0" w:space="0" w:color="auto"/>
            <w:left w:val="none" w:sz="0" w:space="0" w:color="auto"/>
            <w:bottom w:val="none" w:sz="0" w:space="0" w:color="auto"/>
            <w:right w:val="none" w:sz="0" w:space="0" w:color="auto"/>
          </w:divBdr>
        </w:div>
        <w:div w:id="1232960372">
          <w:marLeft w:val="0"/>
          <w:marRight w:val="0"/>
          <w:marTop w:val="0"/>
          <w:marBottom w:val="0"/>
          <w:divBdr>
            <w:top w:val="none" w:sz="0" w:space="0" w:color="auto"/>
            <w:left w:val="none" w:sz="0" w:space="0" w:color="auto"/>
            <w:bottom w:val="none" w:sz="0" w:space="0" w:color="auto"/>
            <w:right w:val="none" w:sz="0" w:space="0" w:color="auto"/>
          </w:divBdr>
        </w:div>
        <w:div w:id="1514421010">
          <w:marLeft w:val="0"/>
          <w:marRight w:val="0"/>
          <w:marTop w:val="0"/>
          <w:marBottom w:val="0"/>
          <w:divBdr>
            <w:top w:val="none" w:sz="0" w:space="0" w:color="auto"/>
            <w:left w:val="none" w:sz="0" w:space="0" w:color="auto"/>
            <w:bottom w:val="none" w:sz="0" w:space="0" w:color="auto"/>
            <w:right w:val="none" w:sz="0" w:space="0" w:color="auto"/>
          </w:divBdr>
        </w:div>
        <w:div w:id="163525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764588b-be80-4b22-977b-586652cb38b8">YEU7YCZ7SHNT-67281309-915094</_dlc_DocId>
    <_dlc_DocIdUrl xmlns="7764588b-be80-4b22-977b-586652cb38b8">
      <Url>https://trccompanies.sharepoint.com/sites/LOB/Power/AE/deliver/RC/_layouts/15/DocIdRedir.aspx?ID=YEU7YCZ7SHNT-67281309-915094</Url>
      <Description>YEU7YCZ7SHNT-67281309-915094</Description>
    </_dlc_DocIdUrl>
    <Source xmlns="e82a6618-5246-433f-9a3a-82cc13a7c76c" xsi:nil="true"/>
    <lcf76f155ced4ddcb4097134ff3c332f xmlns="e82a6618-5246-433f-9a3a-82cc13a7c76c">
      <Terms xmlns="http://schemas.microsoft.com/office/infopath/2007/PartnerControls"/>
    </lcf76f155ced4ddcb4097134ff3c332f>
    <TaxCatchAll xmlns="7764588b-be80-4b22-977b-586652cb38b8"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376F74-F60F-4431-963F-6F03B01F32FE}">
  <ds:schemaRefs>
    <ds:schemaRef ds:uri="http://schemas.microsoft.com/sharepoint/v3/contenttype/forms"/>
  </ds:schemaRefs>
</ds:datastoreItem>
</file>

<file path=customXml/itemProps2.xml><?xml version="1.0" encoding="utf-8"?>
<ds:datastoreItem xmlns:ds="http://schemas.openxmlformats.org/officeDocument/2006/customXml" ds:itemID="{C48DD485-AF11-4234-A2B2-F74B79C5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C6EB2-92E8-4DF1-8BF6-E6DEB6A64A30}">
  <ds:schemaRefs>
    <ds:schemaRef ds:uri="http://schemas.microsoft.com/office/2006/metadata/properties"/>
    <ds:schemaRef ds:uri="http://schemas.microsoft.com/office/infopath/2007/PartnerControls"/>
    <ds:schemaRef ds:uri="7764588b-be80-4b22-977b-586652cb38b8"/>
    <ds:schemaRef ds:uri="e82a6618-5246-433f-9a3a-82cc13a7c76c"/>
  </ds:schemaRefs>
</ds:datastoreItem>
</file>

<file path=customXml/itemProps4.xml><?xml version="1.0" encoding="utf-8"?>
<ds:datastoreItem xmlns:ds="http://schemas.openxmlformats.org/officeDocument/2006/customXml" ds:itemID="{545352E4-522E-425F-83C6-0273EFF76163}">
  <ds:schemaRefs>
    <ds:schemaRef ds:uri="http://schemas.microsoft.com/sharepoint/events"/>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Marianne</dc:creator>
  <cp:keywords/>
  <dc:description/>
  <cp:lastModifiedBy>Olson, Marianne</cp:lastModifiedBy>
  <cp:revision>46</cp:revision>
  <dcterms:created xsi:type="dcterms:W3CDTF">2025-06-02T20:42:00Z</dcterms:created>
  <dcterms:modified xsi:type="dcterms:W3CDTF">2025-08-26T23:08:34Z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65d83142-5bc1-4938-a11f-8e8549a060cc</vt:lpwstr>
  </property>
</Properties>
</file>