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16 w16cex w16sdtdh w16sdtfl w16du wp14">
  <w:body>
    <w:p w:rsidRPr="00F62B49" w:rsidR="00567A01" w:rsidP="00567A01" w:rsidRDefault="00BB339A" w14:paraId="5C580BB1" w14:textId="28C648D1">
      <w:r>
        <w:t xml:space="preserve">Single-Family </w:t>
      </w:r>
      <w:r w:rsidR="00C34407">
        <w:t>Two-Way</w:t>
      </w:r>
      <w:r>
        <w:t xml:space="preserve"> </w:t>
      </w:r>
      <w:r w:rsidR="0039011A">
        <w:t xml:space="preserve">AC </w:t>
      </w:r>
      <w:r>
        <w:t xml:space="preserve">Staff Report </w:t>
      </w:r>
      <w:r w:rsidR="00567A01">
        <w:t>Version Tracking</w:t>
      </w:r>
    </w:p>
    <w:p w:rsidRPr="00D504CC" w:rsidR="00203C16" w:rsidP="00567A01" w:rsidRDefault="00203C16" w14:paraId="2A76A755" w14:textId="049E7589">
      <w:pPr>
        <w:spacing w:after="200" w:line="276" w:lineRule="auto"/>
        <w:rPr>
          <w:b/>
          <w:bCs/>
          <w:szCs w:val="24"/>
        </w:rPr>
      </w:pPr>
    </w:p>
    <w:tbl>
      <w:tblPr>
        <w:tblStyle w:val="TableGrid"/>
        <w:tblW w:w="0" w:type="auto"/>
        <w:tblLook w:val="04A0" w:firstRow="1" w:lastRow="0" w:firstColumn="1" w:lastColumn="0" w:noHBand="0" w:noVBand="1"/>
      </w:tblPr>
      <w:tblGrid>
        <w:gridCol w:w="1525"/>
        <w:gridCol w:w="1350"/>
        <w:gridCol w:w="6475"/>
      </w:tblGrid>
      <w:tr w:rsidR="00203C16" w:rsidTr="00203C16" w14:paraId="5BF690FA" w14:textId="77777777">
        <w:trPr>
          <w:trHeight w:val="20"/>
        </w:trPr>
        <w:tc>
          <w:tcPr>
            <w:tcW w:w="1525" w:type="dxa"/>
          </w:tcPr>
          <w:p w:rsidR="00203C16" w:rsidP="00631CB5" w:rsidRDefault="00203C16" w14:paraId="798E2D68" w14:textId="5CA7836E">
            <w:pPr>
              <w:spacing w:line="276" w:lineRule="auto"/>
              <w:rPr>
                <w:b/>
                <w:bCs/>
                <w:szCs w:val="24"/>
              </w:rPr>
            </w:pPr>
            <w:r w:rsidRPr="00D504CC">
              <w:rPr>
                <w:b/>
                <w:szCs w:val="24"/>
              </w:rPr>
              <w:t>Date</w:t>
            </w:r>
          </w:p>
        </w:tc>
        <w:tc>
          <w:tcPr>
            <w:tcW w:w="1350" w:type="dxa"/>
          </w:tcPr>
          <w:p w:rsidR="00203C16" w:rsidP="00631CB5" w:rsidRDefault="00203C16" w14:paraId="5E70EBFC" w14:textId="082DD612">
            <w:pPr>
              <w:spacing w:line="276" w:lineRule="auto"/>
              <w:rPr>
                <w:b/>
                <w:bCs/>
                <w:szCs w:val="24"/>
              </w:rPr>
            </w:pPr>
            <w:r w:rsidRPr="00D504CC">
              <w:rPr>
                <w:b/>
                <w:szCs w:val="24"/>
              </w:rPr>
              <w:t>Version</w:t>
            </w:r>
          </w:p>
        </w:tc>
        <w:tc>
          <w:tcPr>
            <w:tcW w:w="6475" w:type="dxa"/>
          </w:tcPr>
          <w:p w:rsidR="00203C16" w:rsidP="00631CB5" w:rsidRDefault="00203C16" w14:paraId="2D1A1078" w14:textId="3210E711">
            <w:pPr>
              <w:spacing w:line="276" w:lineRule="auto"/>
              <w:rPr>
                <w:b/>
                <w:bCs/>
                <w:szCs w:val="24"/>
              </w:rPr>
            </w:pPr>
            <w:r w:rsidRPr="00D504CC">
              <w:rPr>
                <w:b/>
                <w:szCs w:val="24"/>
              </w:rPr>
              <w:t>Description of Changes</w:t>
            </w:r>
          </w:p>
        </w:tc>
      </w:tr>
      <w:tr w:rsidR="00203C16" w:rsidTr="00203C16" w14:paraId="2D1B5B96" w14:textId="77777777">
        <w:tc>
          <w:tcPr>
            <w:tcW w:w="1525" w:type="dxa"/>
          </w:tcPr>
          <w:p w:rsidR="00203C16" w:rsidP="00631CB5" w:rsidRDefault="00203C16" w14:paraId="1D24A84E" w14:textId="216A000F">
            <w:pPr>
              <w:spacing w:line="276" w:lineRule="auto"/>
              <w:rPr>
                <w:b/>
                <w:bCs/>
                <w:szCs w:val="24"/>
              </w:rPr>
            </w:pPr>
            <w:r>
              <w:rPr>
                <w:bCs/>
                <w:szCs w:val="24"/>
              </w:rPr>
              <w:t>6/21/25</w:t>
            </w:r>
          </w:p>
        </w:tc>
        <w:tc>
          <w:tcPr>
            <w:tcW w:w="1350" w:type="dxa"/>
          </w:tcPr>
          <w:p w:rsidR="00203C16" w:rsidP="00631CB5" w:rsidRDefault="00203C16" w14:paraId="225977E1" w14:textId="617A2B0E">
            <w:pPr>
              <w:spacing w:line="276" w:lineRule="auto"/>
              <w:rPr>
                <w:b/>
                <w:bCs/>
                <w:szCs w:val="24"/>
              </w:rPr>
            </w:pPr>
            <w:r w:rsidRPr="00D504CC">
              <w:rPr>
                <w:bCs/>
                <w:szCs w:val="24"/>
              </w:rPr>
              <w:t>1.0</w:t>
            </w:r>
          </w:p>
        </w:tc>
        <w:tc>
          <w:tcPr>
            <w:tcW w:w="6475" w:type="dxa"/>
          </w:tcPr>
          <w:p w:rsidR="00203C16" w:rsidP="00631CB5" w:rsidRDefault="00203C16" w14:paraId="5D58A769" w14:textId="4D7D3E48">
            <w:pPr>
              <w:spacing w:line="276" w:lineRule="auto"/>
              <w:rPr>
                <w:b/>
                <w:bCs/>
                <w:szCs w:val="24"/>
              </w:rPr>
            </w:pPr>
            <w:r>
              <w:rPr>
                <w:bCs/>
                <w:szCs w:val="24"/>
              </w:rPr>
              <w:t>Followed modified version of the FlexPath draft</w:t>
            </w:r>
          </w:p>
        </w:tc>
      </w:tr>
      <w:tr w:rsidR="00203C16" w:rsidTr="00203C16" w14:paraId="5944686D" w14:textId="77777777">
        <w:tc>
          <w:tcPr>
            <w:tcW w:w="1525" w:type="dxa"/>
          </w:tcPr>
          <w:p w:rsidR="00203C16" w:rsidP="00631CB5" w:rsidRDefault="00203C16" w14:paraId="0D954750" w14:textId="7A9104E8">
            <w:pPr>
              <w:spacing w:line="276" w:lineRule="auto"/>
              <w:rPr>
                <w:b/>
                <w:bCs/>
                <w:szCs w:val="24"/>
              </w:rPr>
            </w:pPr>
            <w:r>
              <w:t>8/8/25</w:t>
            </w:r>
          </w:p>
        </w:tc>
        <w:tc>
          <w:tcPr>
            <w:tcW w:w="1350" w:type="dxa"/>
          </w:tcPr>
          <w:p w:rsidR="00203C16" w:rsidP="00631CB5" w:rsidRDefault="00203C16" w14:paraId="32DD75EB" w14:textId="26D2B2F8">
            <w:pPr>
              <w:spacing w:line="276" w:lineRule="auto"/>
              <w:rPr>
                <w:b/>
                <w:bCs/>
                <w:szCs w:val="24"/>
              </w:rPr>
            </w:pPr>
            <w:r>
              <w:t>1.1</w:t>
            </w:r>
          </w:p>
        </w:tc>
        <w:tc>
          <w:tcPr>
            <w:tcW w:w="6475" w:type="dxa"/>
          </w:tcPr>
          <w:p w:rsidR="00203C16" w:rsidP="00631CB5" w:rsidRDefault="00203C16" w14:paraId="75019880" w14:textId="58CB3875">
            <w:pPr>
              <w:spacing w:line="276" w:lineRule="auto"/>
              <w:rPr>
                <w:b/>
                <w:bCs/>
                <w:szCs w:val="24"/>
              </w:rPr>
            </w:pPr>
            <w:r>
              <w:t>Updated to match LEC template V1.1, added highlights for CZ4, footer and page number</w:t>
            </w:r>
          </w:p>
        </w:tc>
      </w:tr>
      <w:tr w:rsidR="00203C16" w:rsidTr="00203C16" w14:paraId="360A8D9F" w14:textId="77777777">
        <w:tc>
          <w:tcPr>
            <w:tcW w:w="1525" w:type="dxa"/>
          </w:tcPr>
          <w:p w:rsidR="00203C16" w:rsidP="00631CB5" w:rsidRDefault="00203C16" w14:paraId="3066F63D" w14:textId="287620BC">
            <w:pPr>
              <w:spacing w:line="276" w:lineRule="auto"/>
              <w:rPr>
                <w:b/>
                <w:bCs/>
                <w:szCs w:val="24"/>
              </w:rPr>
            </w:pPr>
            <w:r>
              <w:t>8/13/25</w:t>
            </w:r>
          </w:p>
        </w:tc>
        <w:tc>
          <w:tcPr>
            <w:tcW w:w="1350" w:type="dxa"/>
          </w:tcPr>
          <w:p w:rsidR="00203C16" w:rsidP="00631CB5" w:rsidRDefault="00203C16" w14:paraId="7901576D" w14:textId="7C28A9BC">
            <w:pPr>
              <w:spacing w:line="276" w:lineRule="auto"/>
              <w:rPr>
                <w:b/>
                <w:bCs/>
                <w:szCs w:val="24"/>
              </w:rPr>
            </w:pPr>
            <w:r>
              <w:t>1.2</w:t>
            </w:r>
          </w:p>
        </w:tc>
        <w:tc>
          <w:tcPr>
            <w:tcW w:w="6475" w:type="dxa"/>
          </w:tcPr>
          <w:p w:rsidR="00203C16" w:rsidP="00631CB5" w:rsidRDefault="00203C16" w14:paraId="4383E590" w14:textId="31ADBFF4">
            <w:pPr>
              <w:spacing w:line="276" w:lineRule="auto"/>
              <w:rPr>
                <w:b/>
                <w:bCs/>
                <w:szCs w:val="24"/>
              </w:rPr>
            </w:pPr>
            <w:r w:rsidRPr="7973108C">
              <w:rPr>
                <w:rFonts w:eastAsia="Arial"/>
                <w:color w:val="000000" w:themeColor="text1"/>
                <w:szCs w:val="24"/>
              </w:rPr>
              <w:t>Style updates for consistency with other staff reports</w:t>
            </w:r>
          </w:p>
        </w:tc>
      </w:tr>
      <w:tr w:rsidR="00203C16" w:rsidTr="00203C16" w14:paraId="16641232" w14:textId="77777777">
        <w:tc>
          <w:tcPr>
            <w:tcW w:w="1525" w:type="dxa"/>
          </w:tcPr>
          <w:p w:rsidR="00203C16" w:rsidP="00631CB5" w:rsidRDefault="00203C16" w14:paraId="4DE7CB1A" w14:textId="2C462C56">
            <w:pPr>
              <w:spacing w:line="276" w:lineRule="auto"/>
              <w:rPr>
                <w:b/>
                <w:bCs/>
                <w:szCs w:val="24"/>
              </w:rPr>
            </w:pPr>
            <w:r>
              <w:rPr>
                <w:rStyle w:val="normaltextrun"/>
              </w:rPr>
              <w:t>9/</w:t>
            </w:r>
            <w:r w:rsidR="00E347B3">
              <w:rPr>
                <w:rStyle w:val="normaltextrun"/>
              </w:rPr>
              <w:t>30</w:t>
            </w:r>
            <w:r>
              <w:rPr>
                <w:rStyle w:val="normaltextrun"/>
              </w:rPr>
              <w:t>/25</w:t>
            </w:r>
            <w:r>
              <w:rPr>
                <w:rStyle w:val="eop"/>
              </w:rPr>
              <w:t> </w:t>
            </w:r>
          </w:p>
        </w:tc>
        <w:tc>
          <w:tcPr>
            <w:tcW w:w="1350" w:type="dxa"/>
          </w:tcPr>
          <w:p w:rsidR="00203C16" w:rsidP="00631CB5" w:rsidRDefault="00203C16" w14:paraId="50678314" w14:textId="3F0482BD">
            <w:pPr>
              <w:spacing w:line="276" w:lineRule="auto"/>
              <w:rPr>
                <w:b/>
                <w:bCs/>
                <w:szCs w:val="24"/>
              </w:rPr>
            </w:pPr>
            <w:r>
              <w:rPr>
                <w:rStyle w:val="normaltextrun"/>
              </w:rPr>
              <w:t>2.0</w:t>
            </w:r>
            <w:r>
              <w:rPr>
                <w:rStyle w:val="eop"/>
              </w:rPr>
              <w:t> </w:t>
            </w:r>
          </w:p>
        </w:tc>
        <w:tc>
          <w:tcPr>
            <w:tcW w:w="6475" w:type="dxa"/>
          </w:tcPr>
          <w:p w:rsidR="00203C16" w:rsidP="00631CB5" w:rsidRDefault="00203C16" w14:paraId="2E1C7FEA" w14:textId="75B9A6DB">
            <w:pPr>
              <w:spacing w:line="276" w:lineRule="auto"/>
              <w:rPr>
                <w:b/>
                <w:bCs/>
                <w:szCs w:val="24"/>
              </w:rPr>
            </w:pPr>
            <w:r>
              <w:rPr>
                <w:rStyle w:val="normaltextrun"/>
              </w:rPr>
              <w:t>Updat</w:t>
            </w:r>
            <w:r w:rsidR="0039011A">
              <w:rPr>
                <w:rStyle w:val="normaltextrun"/>
              </w:rPr>
              <w:t>ed</w:t>
            </w:r>
            <w:r>
              <w:rPr>
                <w:rStyle w:val="normaltextrun"/>
              </w:rPr>
              <w:t xml:space="preserve"> “Impacts section”, name change from “AC to HP” to “Two-Way AC”, </w:t>
            </w:r>
            <w:r w:rsidR="0039011A">
              <w:rPr>
                <w:rStyle w:val="normaltextrun"/>
              </w:rPr>
              <w:t xml:space="preserve">other </w:t>
            </w:r>
            <w:r w:rsidR="00345A8C">
              <w:rPr>
                <w:rStyle w:val="normaltextrun"/>
              </w:rPr>
              <w:t>wording improvements</w:t>
            </w:r>
            <w:r>
              <w:rPr>
                <w:rStyle w:val="eop"/>
              </w:rPr>
              <w:t> </w:t>
            </w:r>
          </w:p>
        </w:tc>
      </w:tr>
    </w:tbl>
    <w:p w:rsidR="00203C16" w:rsidP="00567A01" w:rsidRDefault="00203C16" w14:paraId="6BF79D7D" w14:textId="4F0CD542">
      <w:pPr>
        <w:spacing w:after="200" w:line="276" w:lineRule="auto"/>
        <w:rPr>
          <w:b/>
          <w:bCs/>
          <w:szCs w:val="24"/>
        </w:rPr>
      </w:pPr>
    </w:p>
    <w:p w:rsidRPr="00D504CC" w:rsidR="00567A01" w:rsidP="00E347B3" w:rsidRDefault="00203C16" w14:paraId="4AB2F925" w14:textId="7C473BEC">
      <w:pPr>
        <w:spacing w:after="160" w:line="259" w:lineRule="auto"/>
        <w:rPr>
          <w:b/>
          <w:bCs/>
          <w:szCs w:val="24"/>
        </w:rPr>
      </w:pPr>
      <w:r>
        <w:rPr>
          <w:b/>
          <w:bCs/>
          <w:szCs w:val="24"/>
        </w:rPr>
        <w:br w:type="page"/>
      </w:r>
    </w:p>
    <w:p w:rsidR="2568A637" w:rsidP="56A20B62" w:rsidRDefault="65BC2A90" w14:paraId="0791A74A" w14:textId="02C2AF55">
      <w:pPr>
        <w:widowControl w:val="0"/>
        <w:jc w:val="both"/>
        <w:rPr>
          <w:rFonts w:eastAsia="Arial"/>
          <w:szCs w:val="24"/>
        </w:rPr>
      </w:pPr>
      <w:commentRangeStart w:id="0"/>
      <w:r w:rsidRPr="1046EEED">
        <w:rPr>
          <w:rFonts w:eastAsia="Arial"/>
          <w:b/>
          <w:bCs/>
          <w:i/>
          <w:iCs/>
          <w:color w:val="000000" w:themeColor="text1"/>
          <w:szCs w:val="24"/>
        </w:rPr>
        <w:t xml:space="preserve">Introduction </w:t>
      </w:r>
      <w:r w:rsidRPr="1046EEED">
        <w:rPr>
          <w:rFonts w:eastAsia="Arial"/>
          <w:szCs w:val="24"/>
        </w:rPr>
        <w:t xml:space="preserve"> </w:t>
      </w:r>
      <w:commentRangeEnd w:id="0"/>
      <w:r w:rsidR="00C1577A">
        <w:rPr>
          <w:rStyle w:val="CommentReference"/>
        </w:rPr>
        <w:commentReference w:id="0"/>
      </w:r>
    </w:p>
    <w:p w:rsidR="56A20B62" w:rsidP="56A20B62" w:rsidRDefault="56A20B62" w14:paraId="0130112E" w14:textId="22271113">
      <w:pPr>
        <w:widowControl w:val="0"/>
        <w:jc w:val="both"/>
        <w:rPr>
          <w:i/>
          <w:iCs/>
          <w:color w:val="0070C0"/>
        </w:rPr>
      </w:pPr>
    </w:p>
    <w:p w:rsidR="00A61FE0" w:rsidP="063CA99E" w:rsidRDefault="00A61FE0" w14:paraId="6C91C43C" w14:textId="11D51BB4">
      <w:pPr>
        <w:widowControl w:val="0"/>
        <w:autoSpaceDE w:val="0"/>
        <w:autoSpaceDN w:val="0"/>
        <w:adjustRightInd w:val="0"/>
        <w:jc w:val="both"/>
        <w:rPr>
          <w:i/>
          <w:iCs/>
          <w:color w:val="0070C0"/>
        </w:rPr>
      </w:pPr>
      <w:r w:rsidRPr="063CA99E">
        <w:rPr>
          <w:i/>
          <w:iCs/>
          <w:color w:val="0070C0"/>
        </w:rPr>
        <w:t xml:space="preserve">This is a customizable template for completing </w:t>
      </w:r>
      <w:r w:rsidR="0004303C">
        <w:rPr>
          <w:i/>
          <w:iCs/>
          <w:color w:val="0070C0"/>
        </w:rPr>
        <w:t>a two-way AC</w:t>
      </w:r>
      <w:r w:rsidRPr="063CA99E">
        <w:rPr>
          <w:i/>
          <w:iCs/>
          <w:color w:val="0070C0"/>
        </w:rPr>
        <w:t xml:space="preserve"> staff report. Blue in-line text needs customization- things like dates, local legislation, staff, and ordinance-specific references for your customized reach code. Complete these sections to customize this staff report to reflect your local context and reach code.</w:t>
      </w:r>
    </w:p>
    <w:p w:rsidRPr="001001AB" w:rsidR="00A61FE0" w:rsidP="063CA99E" w:rsidRDefault="00A61FE0" w14:paraId="2F22312D" w14:textId="77777777">
      <w:pPr>
        <w:widowControl w:val="0"/>
        <w:autoSpaceDE w:val="0"/>
        <w:autoSpaceDN w:val="0"/>
        <w:adjustRightInd w:val="0"/>
        <w:jc w:val="both"/>
        <w:rPr>
          <w:b/>
          <w:bCs/>
          <w:color w:val="00B0F0"/>
        </w:rPr>
      </w:pPr>
      <w:r w:rsidRPr="063CA99E">
        <w:rPr>
          <w:i/>
          <w:iCs/>
          <w:color w:val="0070C0"/>
        </w:rPr>
        <w:t xml:space="preserve"> </w:t>
      </w:r>
    </w:p>
    <w:p w:rsidR="00A61FE0" w:rsidRDefault="00A61FE0" w14:paraId="73BA9966" w14:textId="77777777">
      <w:pPr>
        <w:rPr>
          <w:rStyle w:val="Instructions"/>
        </w:rPr>
      </w:pPr>
    </w:p>
    <w:p w:rsidR="10386145" w:rsidP="7973108C" w:rsidRDefault="10386145" w14:paraId="17061F27" w14:textId="27754D72">
      <w:pPr>
        <w:widowControl w:val="0"/>
        <w:jc w:val="both"/>
        <w:rPr>
          <w:rFonts w:eastAsia="Arial"/>
          <w:color w:val="0070C0"/>
          <w:szCs w:val="24"/>
        </w:rPr>
      </w:pPr>
      <w:r w:rsidRPr="7973108C">
        <w:rPr>
          <w:rFonts w:eastAsia="Arial"/>
          <w:b/>
          <w:bCs/>
          <w:color w:val="000000" w:themeColor="text1"/>
          <w:szCs w:val="24"/>
        </w:rPr>
        <w:t xml:space="preserve">FROM: </w:t>
      </w:r>
      <w:r>
        <w:tab/>
      </w:r>
      <w:r w:rsidRPr="7973108C">
        <w:rPr>
          <w:rFonts w:eastAsia="Arial"/>
          <w:i/>
          <w:iCs/>
          <w:color w:val="0070C0"/>
          <w:szCs w:val="24"/>
        </w:rPr>
        <w:t>[Department Head Name, Title]</w:t>
      </w:r>
    </w:p>
    <w:p w:rsidR="10386145" w:rsidP="7973108C" w:rsidRDefault="10386145" w14:paraId="7673D46D" w14:textId="620D937A">
      <w:pPr>
        <w:widowControl w:val="0"/>
        <w:ind w:left="720" w:firstLine="720"/>
        <w:jc w:val="both"/>
        <w:rPr>
          <w:rFonts w:eastAsia="Arial"/>
          <w:color w:val="0070C0"/>
          <w:szCs w:val="24"/>
        </w:rPr>
      </w:pPr>
      <w:r w:rsidRPr="7973108C">
        <w:rPr>
          <w:rFonts w:eastAsia="Arial"/>
          <w:i/>
          <w:iCs/>
          <w:color w:val="0070C0"/>
          <w:szCs w:val="24"/>
        </w:rPr>
        <w:t>[Other Contributor(s), Title]</w:t>
      </w:r>
    </w:p>
    <w:p w:rsidR="10386145" w:rsidP="7973108C" w:rsidRDefault="10386145" w14:paraId="13290AF3" w14:textId="7559F861">
      <w:pPr>
        <w:widowControl w:val="0"/>
        <w:jc w:val="both"/>
        <w:rPr>
          <w:rFonts w:eastAsia="Arial"/>
          <w:color w:val="0070C0"/>
          <w:szCs w:val="24"/>
        </w:rPr>
      </w:pPr>
      <w:r w:rsidRPr="7973108C">
        <w:rPr>
          <w:rFonts w:eastAsia="Arial"/>
          <w:b/>
          <w:bCs/>
          <w:color w:val="000000" w:themeColor="text1"/>
          <w:szCs w:val="24"/>
        </w:rPr>
        <w:t>Prepared By:</w:t>
      </w:r>
      <w:r w:rsidRPr="7973108C">
        <w:rPr>
          <w:rFonts w:eastAsia="Arial"/>
          <w:color w:val="000000" w:themeColor="text1"/>
          <w:szCs w:val="24"/>
        </w:rPr>
        <w:t xml:space="preserve"> </w:t>
      </w:r>
      <w:r w:rsidRPr="7973108C">
        <w:rPr>
          <w:rFonts w:eastAsia="Arial"/>
          <w:i/>
          <w:iCs/>
          <w:color w:val="0070C0"/>
          <w:szCs w:val="24"/>
        </w:rPr>
        <w:t>[Report-writer Name, Title]</w:t>
      </w:r>
    </w:p>
    <w:p w:rsidR="10386145" w:rsidP="7973108C" w:rsidRDefault="10386145" w14:paraId="717CF6AB" w14:textId="67B2BB9A">
      <w:pPr>
        <w:widowControl w:val="0"/>
        <w:ind w:left="720" w:firstLine="720"/>
        <w:jc w:val="both"/>
        <w:rPr>
          <w:rFonts w:eastAsia="Arial"/>
          <w:color w:val="0070C0"/>
          <w:szCs w:val="24"/>
        </w:rPr>
      </w:pPr>
      <w:r w:rsidRPr="7973108C">
        <w:rPr>
          <w:rFonts w:eastAsia="Arial"/>
          <w:i/>
          <w:iCs/>
          <w:color w:val="0070C0"/>
          <w:szCs w:val="24"/>
        </w:rPr>
        <w:t xml:space="preserve">[Other Contributor(s), Title] </w:t>
      </w:r>
    </w:p>
    <w:p w:rsidR="7973108C" w:rsidP="7973108C" w:rsidRDefault="7973108C" w14:paraId="7D605263" w14:textId="10F28A90">
      <w:pPr>
        <w:widowControl w:val="0"/>
        <w:jc w:val="both"/>
        <w:rPr>
          <w:rFonts w:eastAsia="Arial"/>
          <w:color w:val="0070C0"/>
          <w:szCs w:val="24"/>
        </w:rPr>
      </w:pPr>
    </w:p>
    <w:p w:rsidR="10386145" w:rsidP="7973108C" w:rsidRDefault="10386145" w14:paraId="41F27813" w14:textId="3DE5C659">
      <w:pPr>
        <w:rPr>
          <w:rFonts w:eastAsia="Arial"/>
          <w:color w:val="0070C0"/>
        </w:rPr>
      </w:pPr>
      <w:r w:rsidRPr="1C35E4F5">
        <w:rPr>
          <w:rFonts w:eastAsia="Arial"/>
          <w:b/>
          <w:color w:val="000000" w:themeColor="text1"/>
        </w:rPr>
        <w:t xml:space="preserve">SUBJECT: </w:t>
      </w:r>
      <w:r w:rsidRPr="1C35E4F5">
        <w:rPr>
          <w:rFonts w:eastAsia="Arial"/>
          <w:b/>
          <w:i/>
          <w:color w:val="0070C0"/>
        </w:rPr>
        <w:t>[</w:t>
      </w:r>
      <w:r w:rsidR="004D1F85">
        <w:rPr>
          <w:rStyle w:val="ALLCAPS"/>
          <w:rFonts w:ascii="Arial" w:hAnsi="Arial" w:eastAsia="Arial" w:cs="Arial"/>
          <w:i/>
          <w:iCs/>
          <w:color w:val="0070C0"/>
        </w:rPr>
        <w:t>Two-Way AC</w:t>
      </w:r>
      <w:r w:rsidRPr="7973108C">
        <w:rPr>
          <w:rStyle w:val="ALLCAPS"/>
          <w:rFonts w:ascii="Arial" w:hAnsi="Arial" w:eastAsia="Arial" w:cs="Arial"/>
          <w:i/>
          <w:iCs/>
          <w:color w:val="0070C0"/>
        </w:rPr>
        <w:t xml:space="preserve"> policy FOR residential installations, replacements, and alterations]</w:t>
      </w:r>
    </w:p>
    <w:p w:rsidR="7973108C" w:rsidP="7973108C" w:rsidRDefault="7973108C" w14:paraId="4420E7DA" w14:textId="2FDB2025">
      <w:pPr>
        <w:rPr>
          <w:b/>
          <w:bCs/>
        </w:rPr>
      </w:pPr>
    </w:p>
    <w:p w:rsidR="009452CA" w:rsidP="001E6936" w:rsidRDefault="009452CA" w14:paraId="1B9AC02B" w14:textId="77777777">
      <w:pPr>
        <w:rPr>
          <w:b/>
          <w:bCs/>
          <w:szCs w:val="24"/>
        </w:rPr>
      </w:pPr>
    </w:p>
    <w:p w:rsidR="001E6936" w:rsidP="001E6936" w:rsidRDefault="001E6936" w14:paraId="45F96960" w14:textId="1CD1591A">
      <w:pPr>
        <w:rPr>
          <w:szCs w:val="24"/>
        </w:rPr>
      </w:pPr>
      <w:r w:rsidRPr="001E6936">
        <w:rPr>
          <w:b/>
          <w:bCs/>
          <w:szCs w:val="24"/>
        </w:rPr>
        <w:t>RECOMMENDATION</w:t>
      </w:r>
    </w:p>
    <w:p w:rsidR="001E6936" w:rsidP="001E6936" w:rsidRDefault="001E6936" w14:paraId="6C137B35" w14:textId="77777777">
      <w:pPr>
        <w:rPr>
          <w:szCs w:val="24"/>
        </w:rPr>
      </w:pPr>
    </w:p>
    <w:p w:rsidR="00971447" w:rsidP="00971447" w:rsidRDefault="00C809BF" w14:paraId="58E5033A" w14:textId="29623B4F">
      <w:r w:rsidRPr="610678FA">
        <w:rPr>
          <w:rFonts w:ascii="ArialMT" w:hAnsi="ArialMT" w:cs="ArialMT" w:eastAsiaTheme="minorEastAsia"/>
          <w:lang w:val="en-US" w:eastAsia="en-US"/>
        </w:rPr>
        <w:t>Adopt an ordinance</w:t>
      </w:r>
      <w:r w:rsidRPr="610678FA" w:rsidR="00361093">
        <w:rPr>
          <w:rFonts w:ascii="ArialMT" w:hAnsi="ArialMT" w:cs="ArialMT" w:eastAsiaTheme="minorEastAsia"/>
          <w:lang w:val="en-US" w:eastAsia="en-US"/>
        </w:rPr>
        <w:t xml:space="preserve"> amend</w:t>
      </w:r>
      <w:r w:rsidRPr="610678FA">
        <w:rPr>
          <w:rFonts w:ascii="ArialMT" w:hAnsi="ArialMT" w:cs="ArialMT" w:eastAsiaTheme="minorEastAsia"/>
          <w:lang w:val="en-US" w:eastAsia="en-US"/>
        </w:rPr>
        <w:t>ing</w:t>
      </w:r>
      <w:r w:rsidRPr="610678FA" w:rsidR="00361093">
        <w:rPr>
          <w:rFonts w:ascii="ArialMT" w:hAnsi="ArialMT" w:cs="ArialMT" w:eastAsiaTheme="minorEastAsia"/>
          <w:lang w:val="en-US" w:eastAsia="en-US"/>
        </w:rPr>
        <w:t xml:space="preserve"> </w:t>
      </w:r>
      <w:r w:rsidRPr="610678FA" w:rsidR="009C065A">
        <w:rPr>
          <w:rStyle w:val="Instructions"/>
          <w:rFonts w:eastAsiaTheme="minorEastAsia"/>
        </w:rPr>
        <w:t>[</w:t>
      </w:r>
      <w:r w:rsidRPr="147E8AE3" w:rsidR="008249CC">
        <w:rPr>
          <w:rStyle w:val="Instructions"/>
          <w:rFonts w:eastAsiaTheme="minorEastAsia"/>
        </w:rPr>
        <w:t>J</w:t>
      </w:r>
      <w:r w:rsidRPr="147E8AE3" w:rsidR="009C065A">
        <w:rPr>
          <w:rStyle w:val="Instructions"/>
          <w:rFonts w:eastAsiaTheme="minorEastAsia"/>
        </w:rPr>
        <w:t>urisdiction</w:t>
      </w:r>
      <w:r w:rsidRPr="610678FA" w:rsidR="009C065A">
        <w:rPr>
          <w:rStyle w:val="Instructions"/>
          <w:rFonts w:eastAsiaTheme="minorEastAsia"/>
        </w:rPr>
        <w:t xml:space="preserve"> </w:t>
      </w:r>
      <w:r w:rsidRPr="610678FA" w:rsidR="00A03ADC">
        <w:rPr>
          <w:rStyle w:val="Instructions"/>
          <w:rFonts w:eastAsiaTheme="minorEastAsia"/>
        </w:rPr>
        <w:t>Municipal</w:t>
      </w:r>
      <w:r w:rsidRPr="610678FA" w:rsidR="009C065A">
        <w:rPr>
          <w:rStyle w:val="Instructions"/>
          <w:rFonts w:eastAsiaTheme="minorEastAsia"/>
        </w:rPr>
        <w:t>/County</w:t>
      </w:r>
      <w:r w:rsidRPr="147E8AE3" w:rsidR="00676235">
        <w:rPr>
          <w:rStyle w:val="Instructions"/>
          <w:rFonts w:eastAsiaTheme="minorEastAsia"/>
        </w:rPr>
        <w:t>]</w:t>
      </w:r>
      <w:r w:rsidRPr="610678FA" w:rsidR="00A03ADC">
        <w:rPr>
          <w:rFonts w:ascii="ArialMT" w:hAnsi="ArialMT" w:cs="ArialMT" w:eastAsiaTheme="minorEastAsia"/>
          <w:lang w:val="en-US" w:eastAsia="en-US"/>
        </w:rPr>
        <w:t xml:space="preserve"> Code</w:t>
      </w:r>
      <w:r w:rsidRPr="610678FA" w:rsidR="009C065A">
        <w:rPr>
          <w:rFonts w:ascii="ArialMT" w:hAnsi="ArialMT" w:cs="ArialMT" w:eastAsiaTheme="minorEastAsia"/>
          <w:lang w:val="en-US" w:eastAsia="en-US"/>
        </w:rPr>
        <w:t xml:space="preserve"> Section </w:t>
      </w:r>
      <w:r w:rsidRPr="610678FA" w:rsidR="009C065A">
        <w:rPr>
          <w:rStyle w:val="Instructions"/>
          <w:rFonts w:eastAsiaTheme="minorEastAsia"/>
        </w:rPr>
        <w:t>[xxx]</w:t>
      </w:r>
      <w:r w:rsidRPr="610678FA" w:rsidR="00361093">
        <w:rPr>
          <w:rFonts w:ascii="ArialMT" w:hAnsi="ArialMT" w:cs="ArialMT" w:eastAsiaTheme="minorEastAsia"/>
          <w:lang w:val="en-US" w:eastAsia="en-US"/>
        </w:rPr>
        <w:t xml:space="preserve"> to </w:t>
      </w:r>
      <w:r w:rsidRPr="610678FA" w:rsidR="00801772">
        <w:rPr>
          <w:rFonts w:ascii="ArialMT" w:hAnsi="ArialMT" w:cs="ArialMT" w:eastAsiaTheme="minorEastAsia"/>
          <w:lang w:val="en-US" w:eastAsia="en-US"/>
        </w:rPr>
        <w:t xml:space="preserve">require </w:t>
      </w:r>
      <w:r w:rsidR="00971447">
        <w:t>that</w:t>
      </w:r>
      <w:r w:rsidR="001B6AF2">
        <w:t xml:space="preserve"> </w:t>
      </w:r>
      <w:r w:rsidR="00971447">
        <w:t>project</w:t>
      </w:r>
      <w:r w:rsidR="001B6AF2">
        <w:t>s</w:t>
      </w:r>
      <w:r w:rsidR="00971447">
        <w:t xml:space="preserve"> in single-family homes</w:t>
      </w:r>
      <w:r w:rsidR="006E6486">
        <w:t xml:space="preserve">, </w:t>
      </w:r>
      <w:r w:rsidR="000C2DF1">
        <w:t xml:space="preserve">duplexes and townhomes </w:t>
      </w:r>
      <w:r w:rsidR="00971447">
        <w:t>involving replacement or alteration of an existing air conditioning system or installation of new air conditioning system</w:t>
      </w:r>
      <w:r w:rsidR="006E6486">
        <w:t>s</w:t>
      </w:r>
      <w:r w:rsidR="00971447">
        <w:t xml:space="preserve"> must either include a heat pump space </w:t>
      </w:r>
      <w:r w:rsidR="006558AC">
        <w:t>conditioner</w:t>
      </w:r>
      <w:r w:rsidR="00B442E5">
        <w:t xml:space="preserve"> (including using the heat pump</w:t>
      </w:r>
      <w:r w:rsidR="006558AC">
        <w:t xml:space="preserve"> </w:t>
      </w:r>
      <w:r w:rsidR="00971447">
        <w:t>as the primary heating system</w:t>
      </w:r>
      <w:r w:rsidR="00B442E5">
        <w:t>)</w:t>
      </w:r>
      <w:r w:rsidR="005D728F">
        <w:t xml:space="preserve"> </w:t>
      </w:r>
      <w:r w:rsidR="00971447">
        <w:t xml:space="preserve">or </w:t>
      </w:r>
      <w:r w:rsidRPr="610678FA" w:rsidR="51DB4215">
        <w:rPr>
          <w:rFonts w:eastAsia="Arial"/>
        </w:rPr>
        <w:t>install specific energy efficiency measures in addition to a new air conditioner</w:t>
      </w:r>
      <w:r w:rsidR="00971447">
        <w:t xml:space="preserve">. </w:t>
      </w:r>
    </w:p>
    <w:p w:rsidR="009452CA" w:rsidP="00361093" w:rsidRDefault="009452CA" w14:paraId="18EBB6D6" w14:textId="77777777">
      <w:pPr>
        <w:autoSpaceDE w:val="0"/>
        <w:autoSpaceDN w:val="0"/>
        <w:adjustRightInd w:val="0"/>
        <w:rPr>
          <w:rFonts w:eastAsia="Calibri" w:cs="Calibri"/>
          <w:color w:val="000000" w:themeColor="text1"/>
          <w:szCs w:val="24"/>
        </w:rPr>
      </w:pPr>
    </w:p>
    <w:p w:rsidR="003A5892" w:rsidP="003A5892" w:rsidRDefault="00F65F57" w14:paraId="1BC55845" w14:textId="1750BAAD">
      <w:pPr>
        <w:pStyle w:val="ReportHeading-Subsection"/>
      </w:pPr>
      <w:r>
        <w:t>B</w:t>
      </w:r>
      <w:r w:rsidR="00AD11AE">
        <w:t>ACKGROUND</w:t>
      </w:r>
    </w:p>
    <w:p w:rsidR="00C90A37" w:rsidP="00361093" w:rsidRDefault="00C90A37" w14:paraId="0C12E9A8" w14:textId="77777777">
      <w:pPr>
        <w:autoSpaceDE w:val="0"/>
        <w:autoSpaceDN w:val="0"/>
        <w:adjustRightInd w:val="0"/>
        <w:rPr>
          <w:rFonts w:eastAsia="Calibri" w:cs="Calibri"/>
          <w:color w:val="000000" w:themeColor="text1"/>
          <w:szCs w:val="24"/>
        </w:rPr>
      </w:pPr>
    </w:p>
    <w:p w:rsidR="00F860B5" w:rsidP="00F860B5" w:rsidRDefault="00F860B5" w14:paraId="6AC710DE" w14:textId="77777777">
      <w:pPr>
        <w:rPr>
          <w:rStyle w:val="Instructions"/>
        </w:rPr>
      </w:pPr>
      <w:r w:rsidRPr="00955BEE">
        <w:rPr>
          <w:rStyle w:val="Instructions"/>
        </w:rPr>
        <w:t>Include local policy that is relevant in this section. Some common examples are Climate Action Plans, legislation, Council climate action goals, commission findings, mayoral direction, local referenda, or any other reason a reach code was pursued by this jurisdiction.</w:t>
      </w:r>
    </w:p>
    <w:p w:rsidRPr="00955BEE" w:rsidR="00DE23DB" w:rsidP="00F860B5" w:rsidRDefault="00DE23DB" w14:paraId="14ECBA7F" w14:textId="77777777">
      <w:pPr>
        <w:rPr>
          <w:rStyle w:val="Instructions"/>
        </w:rPr>
      </w:pPr>
    </w:p>
    <w:p w:rsidR="00CE6A9C" w:rsidP="00CE6A9C" w:rsidRDefault="00CE6A9C" w14:paraId="68A8195D" w14:textId="77777777">
      <w:pPr>
        <w:jc w:val="both"/>
      </w:pPr>
      <w:r w:rsidRPr="3E039991">
        <w:rPr>
          <w:rFonts w:eastAsia="Arial"/>
          <w:b/>
          <w:bCs/>
          <w:i/>
          <w:iCs/>
          <w:szCs w:val="24"/>
        </w:rPr>
        <w:t>State Building Code Cycles and AB 130</w:t>
      </w:r>
    </w:p>
    <w:p w:rsidR="00CE6A9C" w:rsidP="00CE6A9C" w:rsidRDefault="00CE6A9C" w14:paraId="13E1F794" w14:textId="01C0700D">
      <w:pPr>
        <w:jc w:val="both"/>
      </w:pPr>
      <w:r w:rsidRPr="147E8AE3">
        <w:rPr>
          <w:rFonts w:eastAsia="Arial"/>
        </w:rPr>
        <w:t>The State updates its Building Standards Code every three years. Local governments have historically been able to adopt “reach codes” that go beyond State minimums</w:t>
      </w:r>
      <w:r w:rsidRPr="147E8AE3" w:rsidR="00E13878">
        <w:rPr>
          <w:rFonts w:eastAsia="Arial"/>
        </w:rPr>
        <w:t xml:space="preserve"> provided the local governments state their findings that the</w:t>
      </w:r>
      <w:r w:rsidRPr="147E8AE3" w:rsidR="004F0B3F">
        <w:rPr>
          <w:rFonts w:eastAsia="Arial"/>
        </w:rPr>
        <w:t xml:space="preserve"> reach codes</w:t>
      </w:r>
      <w:r w:rsidRPr="147E8AE3" w:rsidR="00E13878">
        <w:rPr>
          <w:rFonts w:eastAsia="Arial"/>
        </w:rPr>
        <w:t xml:space="preserve"> </w:t>
      </w:r>
      <w:r w:rsidR="00EA78B3">
        <w:rPr>
          <w:rFonts w:eastAsia="Arial"/>
        </w:rPr>
        <w:t>a</w:t>
      </w:r>
      <w:r w:rsidR="00B559E1">
        <w:rPr>
          <w:rFonts w:eastAsia="Arial"/>
        </w:rPr>
        <w:t>ddress</w:t>
      </w:r>
      <w:r w:rsidR="00EA78B3">
        <w:rPr>
          <w:rFonts w:eastAsia="Arial"/>
        </w:rPr>
        <w:t xml:space="preserve"> a </w:t>
      </w:r>
      <w:r w:rsidRPr="147E8AE3" w:rsidR="00E13878">
        <w:rPr>
          <w:rFonts w:eastAsia="Arial"/>
        </w:rPr>
        <w:t>local necessity</w:t>
      </w:r>
      <w:r w:rsidRPr="147E8AE3" w:rsidR="008C1531">
        <w:rPr>
          <w:rFonts w:eastAsia="Arial"/>
        </w:rPr>
        <w:t xml:space="preserve">. </w:t>
      </w:r>
      <w:r w:rsidRPr="147E8AE3">
        <w:rPr>
          <w:rFonts w:eastAsia="Arial"/>
        </w:rPr>
        <w:t xml:space="preserve">However, Assembly Bill 130 (AB 130) that was signed into law on June 30, 2025, prohibits local jurisdictions from adopting amendments to the residential code between October 1, 2025, and June 30, 2031, unless they </w:t>
      </w:r>
      <w:r w:rsidRPr="147E8AE3" w:rsidR="009E34CF">
        <w:rPr>
          <w:rFonts w:eastAsia="Arial"/>
        </w:rPr>
        <w:t xml:space="preserve">qualify for an </w:t>
      </w:r>
      <w:r w:rsidRPr="147E8AE3" w:rsidR="00A57D0A">
        <w:rPr>
          <w:rFonts w:eastAsia="Arial"/>
        </w:rPr>
        <w:t>exemption</w:t>
      </w:r>
      <w:r w:rsidRPr="147E8AE3">
        <w:rPr>
          <w:rFonts w:eastAsia="Arial"/>
        </w:rPr>
        <w:t>.</w:t>
      </w:r>
    </w:p>
    <w:p w:rsidR="00CE6A9C" w:rsidP="00CE6A9C" w:rsidRDefault="00CE6A9C" w14:paraId="5EE3A6BB" w14:textId="77777777">
      <w:pPr>
        <w:jc w:val="both"/>
      </w:pPr>
      <w:r w:rsidRPr="3E039991">
        <w:rPr>
          <w:rFonts w:eastAsia="Arial"/>
          <w:szCs w:val="24"/>
        </w:rPr>
        <w:t xml:space="preserve"> </w:t>
      </w:r>
    </w:p>
    <w:p w:rsidR="00CE6A9C" w:rsidP="00CE6A9C" w:rsidRDefault="00CE6A9C" w14:paraId="5E803617" w14:textId="4D7EFDE4">
      <w:pPr>
        <w:jc w:val="both"/>
      </w:pPr>
      <w:r w:rsidRPr="3E039991">
        <w:rPr>
          <w:rFonts w:eastAsia="Arial"/>
          <w:szCs w:val="24"/>
        </w:rPr>
        <w:t xml:space="preserve">One exemption allows jurisdictions to adopt local amendments if they are consistent with their General Plan goals for </w:t>
      </w:r>
      <w:r w:rsidR="00694AAC">
        <w:rPr>
          <w:rFonts w:eastAsia="Arial"/>
          <w:szCs w:val="24"/>
        </w:rPr>
        <w:t>Greenhouse Gas (</w:t>
      </w:r>
      <w:r w:rsidRPr="3E039991">
        <w:rPr>
          <w:rFonts w:eastAsia="Arial"/>
          <w:szCs w:val="24"/>
        </w:rPr>
        <w:t>GHG</w:t>
      </w:r>
      <w:r w:rsidR="00694AAC">
        <w:rPr>
          <w:rFonts w:eastAsia="Arial"/>
          <w:szCs w:val="24"/>
        </w:rPr>
        <w:t>)</w:t>
      </w:r>
      <w:r w:rsidRPr="3E039991">
        <w:rPr>
          <w:rFonts w:eastAsia="Arial"/>
          <w:szCs w:val="24"/>
        </w:rPr>
        <w:t xml:space="preserve"> reductions. </w:t>
      </w:r>
      <w:r w:rsidRPr="00CD2A8F" w:rsidR="004602E2">
        <w:rPr>
          <w:rFonts w:eastAsia="Arial"/>
          <w:i/>
          <w:color w:val="0070C0"/>
          <w:szCs w:val="24"/>
        </w:rPr>
        <w:t>[Jurisdiction</w:t>
      </w:r>
      <w:r w:rsidR="00676235">
        <w:rPr>
          <w:rFonts w:eastAsia="Arial"/>
          <w:i/>
          <w:color w:val="0070C0"/>
          <w:szCs w:val="24"/>
        </w:rPr>
        <w:t>’s</w:t>
      </w:r>
      <w:r w:rsidRPr="00CD2A8F" w:rsidR="004602E2">
        <w:rPr>
          <w:rFonts w:eastAsia="Arial"/>
          <w:i/>
          <w:color w:val="0070C0"/>
          <w:szCs w:val="24"/>
        </w:rPr>
        <w:t>]</w:t>
      </w:r>
      <w:r w:rsidRPr="3E039991">
        <w:rPr>
          <w:rFonts w:eastAsia="Arial"/>
          <w:szCs w:val="24"/>
        </w:rPr>
        <w:t xml:space="preserve"> General Plan </w:t>
      </w:r>
      <w:r w:rsidR="009E34CF">
        <w:rPr>
          <w:rFonts w:eastAsia="Arial"/>
          <w:szCs w:val="24"/>
        </w:rPr>
        <w:t xml:space="preserve">and Climate Action Plan (CAP) </w:t>
      </w:r>
      <w:r w:rsidRPr="3E039991">
        <w:rPr>
          <w:rFonts w:eastAsia="Arial"/>
          <w:szCs w:val="24"/>
        </w:rPr>
        <w:t>supports reductions in air pollutants and GHG emissions:</w:t>
      </w:r>
    </w:p>
    <w:p w:rsidRPr="00CD2A8F" w:rsidR="004602E2" w:rsidP="00CE6A9C" w:rsidRDefault="004602E2" w14:paraId="4119DC3F" w14:textId="77777777">
      <w:pPr>
        <w:pStyle w:val="ListParagraph"/>
        <w:numPr>
          <w:ilvl w:val="0"/>
          <w:numId w:val="25"/>
        </w:numPr>
        <w:overflowPunct w:val="0"/>
        <w:autoSpaceDE w:val="0"/>
        <w:autoSpaceDN w:val="0"/>
        <w:adjustRightInd w:val="0"/>
        <w:jc w:val="both"/>
        <w:textAlignment w:val="baseline"/>
        <w:rPr>
          <w:rFonts w:eastAsia="Arial"/>
          <w:i/>
          <w:color w:val="0070C0"/>
          <w:szCs w:val="24"/>
        </w:rPr>
      </w:pPr>
      <w:r w:rsidRPr="00CD2A8F">
        <w:rPr>
          <w:rFonts w:eastAsia="Arial"/>
          <w:i/>
          <w:color w:val="0070C0"/>
          <w:szCs w:val="24"/>
          <w:u w:val="single"/>
        </w:rPr>
        <w:t>[Include General Plan details]</w:t>
      </w:r>
    </w:p>
    <w:p w:rsidRPr="00CD2A8F" w:rsidR="004602E2" w:rsidP="00CE6A9C" w:rsidRDefault="004602E2" w14:paraId="28D7F3EA" w14:textId="764CDA46">
      <w:pPr>
        <w:pStyle w:val="ListParagraph"/>
        <w:numPr>
          <w:ilvl w:val="0"/>
          <w:numId w:val="25"/>
        </w:numPr>
        <w:overflowPunct w:val="0"/>
        <w:autoSpaceDE w:val="0"/>
        <w:autoSpaceDN w:val="0"/>
        <w:adjustRightInd w:val="0"/>
        <w:jc w:val="both"/>
        <w:textAlignment w:val="baseline"/>
        <w:rPr>
          <w:rFonts w:eastAsia="Arial"/>
          <w:i/>
          <w:color w:val="0070C0"/>
          <w:szCs w:val="24"/>
        </w:rPr>
      </w:pPr>
      <w:r w:rsidRPr="00CD2A8F">
        <w:rPr>
          <w:rFonts w:eastAsia="Arial"/>
          <w:i/>
          <w:color w:val="0070C0"/>
          <w:szCs w:val="24"/>
          <w:u w:val="single"/>
        </w:rPr>
        <w:t>[Include CAP details]</w:t>
      </w:r>
    </w:p>
    <w:p w:rsidR="00CE6A9C" w:rsidP="00CE6A9C" w:rsidRDefault="00CE6A9C" w14:paraId="42B996F9" w14:textId="77777777">
      <w:pPr>
        <w:jc w:val="both"/>
        <w:rPr>
          <w:rFonts w:eastAsia="Arial"/>
          <w:szCs w:val="24"/>
        </w:rPr>
      </w:pPr>
    </w:p>
    <w:p w:rsidR="00CE6A9C" w:rsidP="00CE6A9C" w:rsidRDefault="00CE6A9C" w14:paraId="64E1B961" w14:textId="6ED48EDF">
      <w:pPr>
        <w:jc w:val="both"/>
      </w:pPr>
      <w:r w:rsidRPr="2098DE6A">
        <w:rPr>
          <w:rFonts w:eastAsia="Arial"/>
          <w:szCs w:val="24"/>
        </w:rPr>
        <w:t xml:space="preserve">Staff believe </w:t>
      </w:r>
      <w:r w:rsidR="00B7709B">
        <w:rPr>
          <w:rFonts w:eastAsia="Arial"/>
          <w:szCs w:val="24"/>
        </w:rPr>
        <w:t>the General Plan and CAP</w:t>
      </w:r>
      <w:r w:rsidRPr="2098DE6A">
        <w:rPr>
          <w:rFonts w:eastAsia="Arial"/>
          <w:szCs w:val="24"/>
        </w:rPr>
        <w:t xml:space="preserve"> provide a clear pathway to pursue the proposed </w:t>
      </w:r>
      <w:r w:rsidR="00487437">
        <w:rPr>
          <w:rFonts w:eastAsia="Arial"/>
          <w:szCs w:val="24"/>
        </w:rPr>
        <w:t xml:space="preserve">reach </w:t>
      </w:r>
      <w:r w:rsidRPr="2098DE6A">
        <w:rPr>
          <w:rFonts w:eastAsia="Arial"/>
          <w:szCs w:val="24"/>
        </w:rPr>
        <w:t>code.</w:t>
      </w:r>
    </w:p>
    <w:p w:rsidR="00CE6A9C" w:rsidP="00CE6A9C" w:rsidRDefault="00CE6A9C" w14:paraId="42919FCC" w14:textId="77777777">
      <w:pPr>
        <w:jc w:val="both"/>
      </w:pPr>
      <w:r w:rsidRPr="3E039991">
        <w:rPr>
          <w:rFonts w:eastAsia="Arial"/>
          <w:b/>
          <w:bCs/>
          <w:szCs w:val="24"/>
        </w:rPr>
        <w:t xml:space="preserve"> </w:t>
      </w:r>
    </w:p>
    <w:p w:rsidR="00CE6A9C" w:rsidP="00CE6A9C" w:rsidRDefault="00CE6A9C" w14:paraId="67AC1B9D" w14:textId="77777777">
      <w:pPr>
        <w:jc w:val="both"/>
      </w:pPr>
      <w:r w:rsidRPr="3E039991">
        <w:rPr>
          <w:rFonts w:eastAsia="Arial"/>
          <w:b/>
          <w:bCs/>
          <w:i/>
          <w:iCs/>
          <w:szCs w:val="24"/>
        </w:rPr>
        <w:t>Policy Context</w:t>
      </w:r>
    </w:p>
    <w:p w:rsidR="00CE6A9C" w:rsidP="00CE6A9C" w:rsidRDefault="005E74D1" w14:paraId="50AC5351" w14:textId="31883670">
      <w:pPr>
        <w:jc w:val="both"/>
        <w:rPr>
          <w:rFonts w:eastAsia="Arial"/>
          <w:szCs w:val="24"/>
        </w:rPr>
      </w:pPr>
      <w:r w:rsidRPr="00CD2A8F">
        <w:rPr>
          <w:rFonts w:eastAsia="Arial"/>
          <w:i/>
          <w:color w:val="0070C0"/>
          <w:szCs w:val="24"/>
        </w:rPr>
        <w:t>[</w:t>
      </w:r>
      <w:r w:rsidRPr="00CD2A8F" w:rsidR="00CE6A9C">
        <w:rPr>
          <w:rFonts w:eastAsia="Arial"/>
          <w:i/>
          <w:color w:val="0070C0"/>
          <w:szCs w:val="24"/>
        </w:rPr>
        <w:t xml:space="preserve">In 2022, the </w:t>
      </w:r>
      <w:proofErr w:type="gramStart"/>
      <w:r w:rsidRPr="00CD2A8F" w:rsidR="00CE6A9C">
        <w:rPr>
          <w:rFonts w:eastAsia="Arial"/>
          <w:i/>
          <w:color w:val="0070C0"/>
          <w:szCs w:val="24"/>
        </w:rPr>
        <w:t>City</w:t>
      </w:r>
      <w:proofErr w:type="gramEnd"/>
      <w:r w:rsidRPr="00CD2A8F" w:rsidR="00CE6A9C">
        <w:rPr>
          <w:rFonts w:eastAsia="Arial"/>
          <w:i/>
          <w:color w:val="0070C0"/>
          <w:szCs w:val="24"/>
        </w:rPr>
        <w:t xml:space="preserve"> adopted a Reach Code requiring electrification of new buildings. Following the Ninth Circuit ruling in</w:t>
      </w:r>
      <w:r w:rsidRPr="00CD2A8F" w:rsidR="005E4879">
        <w:rPr>
          <w:i/>
          <w:color w:val="0070C0"/>
        </w:rPr>
        <w:t xml:space="preserve"> </w:t>
      </w:r>
      <w:hyperlink w:history="1" r:id="rId16">
        <w:r w:rsidRPr="00CD2A8F" w:rsidR="005E4879">
          <w:rPr>
            <w:rStyle w:val="Hyperlink"/>
            <w:i/>
            <w:color w:val="0070C0"/>
          </w:rPr>
          <w:t xml:space="preserve">the </w:t>
        </w:r>
        <w:r w:rsidRPr="00CD2A8F" w:rsidR="005E4879">
          <w:rPr>
            <w:rStyle w:val="Hyperlink"/>
            <w:rFonts w:eastAsia="Arial"/>
            <w:i/>
            <w:color w:val="0070C0"/>
            <w:szCs w:val="24"/>
          </w:rPr>
          <w:t>California Restaurant Association v. City of Berkeley (2019)</w:t>
        </w:r>
      </w:hyperlink>
      <w:r w:rsidRPr="00CD2A8F" w:rsidR="00CE6A9C">
        <w:rPr>
          <w:rFonts w:eastAsia="Arial"/>
          <w:i/>
          <w:color w:val="0070C0"/>
          <w:szCs w:val="24"/>
        </w:rPr>
        <w:t xml:space="preserve">, </w:t>
      </w:r>
      <w:r w:rsidRPr="00CD2A8F">
        <w:rPr>
          <w:rFonts w:eastAsia="Arial"/>
          <w:i/>
          <w:color w:val="0070C0"/>
          <w:szCs w:val="24"/>
        </w:rPr>
        <w:t>the City</w:t>
      </w:r>
      <w:r w:rsidRPr="00CD2A8F" w:rsidR="00992031">
        <w:rPr>
          <w:rFonts w:eastAsia="Arial"/>
          <w:i/>
          <w:color w:val="0070C0"/>
          <w:szCs w:val="24"/>
        </w:rPr>
        <w:t>…</w:t>
      </w:r>
      <w:r w:rsidRPr="00CD2A8F">
        <w:rPr>
          <w:rFonts w:eastAsia="Arial"/>
          <w:i/>
          <w:color w:val="0070C0"/>
          <w:szCs w:val="24"/>
        </w:rPr>
        <w:t>]</w:t>
      </w:r>
      <w:r>
        <w:rPr>
          <w:rFonts w:eastAsia="Arial"/>
          <w:szCs w:val="24"/>
        </w:rPr>
        <w:t xml:space="preserve"> </w:t>
      </w:r>
    </w:p>
    <w:p w:rsidR="00155670" w:rsidP="00CE6A9C" w:rsidRDefault="00155670" w14:paraId="10706423" w14:textId="77777777">
      <w:pPr>
        <w:jc w:val="both"/>
        <w:rPr>
          <w:rFonts w:eastAsia="Arial"/>
          <w:szCs w:val="24"/>
        </w:rPr>
      </w:pPr>
    </w:p>
    <w:p w:rsidR="00155670" w:rsidP="003D5252" w:rsidRDefault="00155670" w14:paraId="1D7B81B6" w14:textId="0B6B6390">
      <w:pPr>
        <w:jc w:val="both"/>
        <w:rPr>
          <w:rFonts w:eastAsia="Arial"/>
        </w:rPr>
      </w:pPr>
      <w:r w:rsidRPr="003D5252">
        <w:rPr>
          <w:rFonts w:eastAsia="Arial"/>
        </w:rPr>
        <w:t xml:space="preserve">The </w:t>
      </w:r>
      <w:r w:rsidRPr="00A16F00">
        <w:rPr>
          <w:rFonts w:eastAsia="Arial"/>
        </w:rPr>
        <w:t xml:space="preserve">proposed policy builds on </w:t>
      </w:r>
      <w:r w:rsidRPr="00A16F00" w:rsidR="00552FAA">
        <w:rPr>
          <w:rFonts w:eastAsiaTheme="minorEastAsia"/>
          <w:i/>
          <w:iCs/>
          <w:color w:val="0070C0"/>
          <w:szCs w:val="24"/>
          <w:u w:val="single"/>
        </w:rPr>
        <w:t>[past reach codes, General Pl</w:t>
      </w:r>
      <w:r w:rsidRPr="00A16F00" w:rsidR="00552FAA">
        <w:rPr>
          <w:rFonts w:eastAsia="Arial"/>
          <w:i/>
          <w:iCs/>
          <w:color w:val="0070C0"/>
          <w:u w:val="single"/>
        </w:rPr>
        <w:t>an goals, CAP targets</w:t>
      </w:r>
      <w:r w:rsidRPr="00A16F00" w:rsidR="000D0F6F">
        <w:rPr>
          <w:rFonts w:eastAsia="Arial"/>
          <w:i/>
          <w:iCs/>
          <w:color w:val="0070C0"/>
          <w:u w:val="single"/>
        </w:rPr>
        <w:t>]</w:t>
      </w:r>
      <w:r w:rsidRPr="00A16F00">
        <w:rPr>
          <w:rFonts w:eastAsia="Arial"/>
        </w:rPr>
        <w:t xml:space="preserve"> by encouraging, rather than requiring, electrification. It targets </w:t>
      </w:r>
      <w:r w:rsidRPr="00A16F00" w:rsidR="3F62CCE1">
        <w:rPr>
          <w:rFonts w:eastAsia="Arial"/>
        </w:rPr>
        <w:t xml:space="preserve">air conditioner </w:t>
      </w:r>
      <w:r w:rsidRPr="00A16F00">
        <w:rPr>
          <w:rFonts w:eastAsia="Arial"/>
        </w:rPr>
        <w:t>replacement</w:t>
      </w:r>
      <w:r w:rsidRPr="00A16F00" w:rsidR="00D52768">
        <w:rPr>
          <w:rFonts w:eastAsia="Arial"/>
        </w:rPr>
        <w:t>s</w:t>
      </w:r>
      <w:r w:rsidRPr="00A16F00" w:rsidR="27DE3295">
        <w:rPr>
          <w:rFonts w:eastAsia="Arial"/>
        </w:rPr>
        <w:t xml:space="preserve"> and additions</w:t>
      </w:r>
      <w:r w:rsidRPr="00A16F00" w:rsidR="0E6EEC3B">
        <w:rPr>
          <w:rFonts w:eastAsia="Arial"/>
        </w:rPr>
        <w:t xml:space="preserve"> </w:t>
      </w:r>
      <w:r w:rsidRPr="00A16F00">
        <w:rPr>
          <w:rFonts w:eastAsia="Arial"/>
        </w:rPr>
        <w:t>as a strategic intervention point to reduce emissions in a cost-effective way.</w:t>
      </w:r>
      <w:r w:rsidRPr="00A16F00" w:rsidR="6C269471">
        <w:rPr>
          <w:rFonts w:eastAsia="Arial"/>
        </w:rPr>
        <w:t xml:space="preserve"> Air conditioners are the </w:t>
      </w:r>
      <w:r w:rsidRPr="00A16F00" w:rsidR="47A6A92A">
        <w:rPr>
          <w:rFonts w:eastAsia="Arial"/>
        </w:rPr>
        <w:t>intervention point</w:t>
      </w:r>
      <w:r w:rsidRPr="00A16F00" w:rsidR="6C269471">
        <w:rPr>
          <w:rFonts w:eastAsia="Arial"/>
        </w:rPr>
        <w:t xml:space="preserve"> because they represent a common-sense and </w:t>
      </w:r>
      <w:r w:rsidRPr="00A16F00" w:rsidR="766F753C">
        <w:rPr>
          <w:rFonts w:eastAsia="Arial"/>
        </w:rPr>
        <w:t>cost-effective</w:t>
      </w:r>
      <w:r w:rsidRPr="00A16F00" w:rsidR="6C269471">
        <w:rPr>
          <w:rFonts w:eastAsia="Arial"/>
        </w:rPr>
        <w:t xml:space="preserve"> time to implement decarbonization solutions</w:t>
      </w:r>
      <w:r w:rsidRPr="003D5252" w:rsidR="0D236AFC">
        <w:rPr>
          <w:rFonts w:eastAsia="Arial"/>
        </w:rPr>
        <w:t xml:space="preserve"> in single family buildings. Many other alternatives, such as </w:t>
      </w:r>
      <w:r w:rsidRPr="003D5252" w:rsidR="5F4D73D4">
        <w:rPr>
          <w:rFonts w:eastAsia="Arial"/>
        </w:rPr>
        <w:t>stand-alone furnace replacements, are more expensive</w:t>
      </w:r>
      <w:r w:rsidRPr="003D5252" w:rsidR="7643D807">
        <w:rPr>
          <w:rFonts w:eastAsia="Arial"/>
        </w:rPr>
        <w:t xml:space="preserve"> options</w:t>
      </w:r>
      <w:r w:rsidRPr="003D5252" w:rsidR="5F4D73D4">
        <w:rPr>
          <w:rFonts w:eastAsia="Arial"/>
        </w:rPr>
        <w:t>.</w:t>
      </w:r>
      <w:r w:rsidRPr="003D5252" w:rsidR="22BD2894">
        <w:rPr>
          <w:rFonts w:eastAsia="Arial"/>
        </w:rPr>
        <w:t xml:space="preserve"> Focusing on air conditioners </w:t>
      </w:r>
      <w:r w:rsidRPr="003D5252" w:rsidR="13917E43">
        <w:rPr>
          <w:rFonts w:eastAsia="Arial"/>
        </w:rPr>
        <w:t>results in</w:t>
      </w:r>
      <w:r w:rsidRPr="003D5252" w:rsidR="22BD2894">
        <w:rPr>
          <w:rFonts w:eastAsia="Arial"/>
        </w:rPr>
        <w:t xml:space="preserve"> benefits for residents and the environment.</w:t>
      </w:r>
    </w:p>
    <w:p w:rsidR="00CE6A9C" w:rsidP="00CE6A9C" w:rsidRDefault="00CE6A9C" w14:paraId="24982A09" w14:textId="5F0216C8">
      <w:pPr>
        <w:jc w:val="both"/>
      </w:pPr>
      <w:r w:rsidRPr="3E039991">
        <w:rPr>
          <w:rFonts w:eastAsia="Arial"/>
          <w:szCs w:val="24"/>
        </w:rPr>
        <w:t xml:space="preserve"> </w:t>
      </w:r>
    </w:p>
    <w:p w:rsidRPr="00195F32" w:rsidR="00195F32" w:rsidP="00A57D0A" w:rsidRDefault="00CE6A9C" w14:paraId="77D26125" w14:textId="44584C03">
      <w:pPr>
        <w:jc w:val="both"/>
        <w:rPr>
          <w:rFonts w:eastAsia="Arial"/>
        </w:rPr>
      </w:pPr>
      <w:r w:rsidRPr="147E8AE3">
        <w:rPr>
          <w:rFonts w:eastAsia="Arial"/>
        </w:rPr>
        <w:t xml:space="preserve">Additionally, the proposed policy aligns with upcoming </w:t>
      </w:r>
      <w:r w:rsidRPr="147E8AE3" w:rsidR="370ABDAA">
        <w:rPr>
          <w:rFonts w:eastAsia="Arial"/>
        </w:rPr>
        <w:t xml:space="preserve"> </w:t>
      </w:r>
      <w:r w:rsidRPr="147E8AE3">
        <w:rPr>
          <w:rFonts w:eastAsia="Arial"/>
        </w:rPr>
        <w:t xml:space="preserve">Air District </w:t>
      </w:r>
      <w:hyperlink r:id="rId17">
        <w:r w:rsidRPr="147E8AE3" w:rsidR="370ABDAA">
          <w:rPr>
            <w:rStyle w:val="Hyperlink"/>
            <w:rFonts w:eastAsia="Arial"/>
          </w:rPr>
          <w:t>Rule 9-4</w:t>
        </w:r>
      </w:hyperlink>
      <w:r w:rsidRPr="147E8AE3">
        <w:rPr>
          <w:rFonts w:eastAsia="Arial"/>
        </w:rPr>
        <w:t>, which will phase out the sale and installation of natural gas furnaces in the nine-county Bay Area beginning in 2029. While th</w:t>
      </w:r>
      <w:r w:rsidRPr="147E8AE3" w:rsidR="00DC25DD">
        <w:rPr>
          <w:rFonts w:eastAsia="Arial"/>
        </w:rPr>
        <w:t>e</w:t>
      </w:r>
      <w:r w:rsidRPr="147E8AE3">
        <w:rPr>
          <w:rFonts w:eastAsia="Arial"/>
        </w:rPr>
        <w:t xml:space="preserve"> proposed </w:t>
      </w:r>
      <w:r w:rsidRPr="147E8AE3" w:rsidR="00DC25DD">
        <w:rPr>
          <w:rFonts w:eastAsia="Arial"/>
        </w:rPr>
        <w:t>reach code</w:t>
      </w:r>
      <w:r w:rsidRPr="147E8AE3">
        <w:rPr>
          <w:rFonts w:eastAsia="Arial"/>
        </w:rPr>
        <w:t xml:space="preserve"> does not add requirements on furnaces, adding a heat pump enables heating in addition to cooling. This means that when a furnace no longer functions, there is no need to replace it as the heat pump can already provide heat to the home in a way that aligns with the Air District’s rules.</w:t>
      </w:r>
    </w:p>
    <w:p w:rsidR="00195F32" w:rsidP="001F00D5" w:rsidRDefault="00195F32" w14:paraId="5A76ABDA" w14:textId="77777777">
      <w:pPr>
        <w:autoSpaceDE w:val="0"/>
        <w:autoSpaceDN w:val="0"/>
        <w:adjustRightInd w:val="0"/>
      </w:pPr>
    </w:p>
    <w:p w:rsidRPr="00195F32" w:rsidR="00195F32" w:rsidP="00195F32" w:rsidRDefault="00195F32" w14:paraId="41F60358" w14:textId="2A946B5D">
      <w:pPr>
        <w:jc w:val="both"/>
        <w:rPr>
          <w:rFonts w:eastAsia="Arial"/>
          <w:b/>
          <w:bCs/>
          <w:i/>
          <w:iCs/>
          <w:szCs w:val="24"/>
        </w:rPr>
      </w:pPr>
      <w:r w:rsidRPr="00195F32">
        <w:rPr>
          <w:rFonts w:eastAsia="Arial"/>
          <w:b/>
          <w:bCs/>
          <w:i/>
          <w:iCs/>
          <w:szCs w:val="24"/>
        </w:rPr>
        <w:t>Technology</w:t>
      </w:r>
      <w:r w:rsidR="00E0375E">
        <w:rPr>
          <w:rFonts w:eastAsia="Arial"/>
          <w:b/>
          <w:bCs/>
          <w:i/>
          <w:iCs/>
          <w:szCs w:val="24"/>
        </w:rPr>
        <w:t xml:space="preserve"> Definitions</w:t>
      </w:r>
    </w:p>
    <w:p w:rsidR="00195F32" w:rsidP="00195F32" w:rsidRDefault="00195F32" w14:paraId="7811885C" w14:textId="77777777">
      <w:pPr>
        <w:jc w:val="both"/>
        <w:rPr>
          <w:rFonts w:eastAsia="Arial"/>
          <w:szCs w:val="24"/>
        </w:rPr>
      </w:pPr>
      <w:r w:rsidRPr="2098DE6A">
        <w:rPr>
          <w:rFonts w:eastAsia="Arial"/>
          <w:szCs w:val="24"/>
        </w:rPr>
        <w:t>A summary of common home heating and cooling systems is provided below to support understanding of the proposed policy:</w:t>
      </w:r>
    </w:p>
    <w:p w:rsidR="00195F32" w:rsidP="00195F32" w:rsidRDefault="00195F32" w14:paraId="53A91C32" w14:textId="77777777">
      <w:pPr>
        <w:pStyle w:val="ListParagraph"/>
        <w:numPr>
          <w:ilvl w:val="0"/>
          <w:numId w:val="30"/>
        </w:numPr>
        <w:overflowPunct w:val="0"/>
        <w:autoSpaceDE w:val="0"/>
        <w:autoSpaceDN w:val="0"/>
        <w:adjustRightInd w:val="0"/>
        <w:jc w:val="both"/>
        <w:textAlignment w:val="baseline"/>
        <w:rPr>
          <w:rFonts w:eastAsia="Arial"/>
          <w:szCs w:val="24"/>
        </w:rPr>
      </w:pPr>
      <w:r w:rsidRPr="2098DE6A">
        <w:rPr>
          <w:rFonts w:eastAsia="Arial"/>
          <w:i/>
          <w:iCs/>
          <w:szCs w:val="24"/>
          <w:u w:val="single"/>
        </w:rPr>
        <w:t>Furnace</w:t>
      </w:r>
      <w:r w:rsidRPr="2098DE6A">
        <w:rPr>
          <w:rFonts w:eastAsia="Arial"/>
          <w:szCs w:val="24"/>
        </w:rPr>
        <w:t>: Provides space heating only and can be gas-powered or electric.</w:t>
      </w:r>
    </w:p>
    <w:p w:rsidR="00195F32" w:rsidP="00195F32" w:rsidRDefault="00195F32" w14:paraId="19AB7DDD" w14:textId="77777777">
      <w:pPr>
        <w:pStyle w:val="ListParagraph"/>
        <w:numPr>
          <w:ilvl w:val="0"/>
          <w:numId w:val="30"/>
        </w:numPr>
        <w:overflowPunct w:val="0"/>
        <w:autoSpaceDE w:val="0"/>
        <w:autoSpaceDN w:val="0"/>
        <w:adjustRightInd w:val="0"/>
        <w:spacing w:before="240" w:after="240" w:line="259" w:lineRule="auto"/>
        <w:textAlignment w:val="baseline"/>
        <w:rPr>
          <w:rFonts w:eastAsia="Arial"/>
          <w:szCs w:val="24"/>
        </w:rPr>
      </w:pPr>
      <w:r w:rsidRPr="2098DE6A">
        <w:rPr>
          <w:rFonts w:eastAsia="Arial"/>
          <w:i/>
          <w:iCs/>
          <w:u w:val="single"/>
        </w:rPr>
        <w:t>Air Conditioner (AC)</w:t>
      </w:r>
      <w:r w:rsidRPr="2098DE6A">
        <w:rPr>
          <w:rFonts w:eastAsia="Arial"/>
        </w:rPr>
        <w:t>: Provides space cooling only. It does not supply heat.</w:t>
      </w:r>
    </w:p>
    <w:p w:rsidR="00195F32" w:rsidP="00195F32" w:rsidRDefault="00195F32" w14:paraId="630836A3" w14:textId="46611EC5">
      <w:pPr>
        <w:pStyle w:val="ListParagraph"/>
        <w:numPr>
          <w:ilvl w:val="0"/>
          <w:numId w:val="30"/>
        </w:numPr>
        <w:overflowPunct w:val="0"/>
        <w:autoSpaceDE w:val="0"/>
        <w:autoSpaceDN w:val="0"/>
        <w:adjustRightInd w:val="0"/>
        <w:spacing w:before="240" w:after="240"/>
        <w:textAlignment w:val="baseline"/>
        <w:rPr>
          <w:rFonts w:eastAsia="Arial"/>
          <w:szCs w:val="24"/>
        </w:rPr>
      </w:pPr>
      <w:r w:rsidRPr="2098DE6A">
        <w:rPr>
          <w:rFonts w:eastAsia="Arial"/>
          <w:i/>
          <w:iCs/>
          <w:u w:val="single"/>
        </w:rPr>
        <w:t>Heating, Ventilation, and Air Conditioning (HVAC) System</w:t>
      </w:r>
      <w:r w:rsidRPr="2098DE6A">
        <w:rPr>
          <w:rFonts w:eastAsia="Arial"/>
        </w:rPr>
        <w:t xml:space="preserve">: </w:t>
      </w:r>
      <w:proofErr w:type="gramStart"/>
      <w:r w:rsidR="00734ECD">
        <w:rPr>
          <w:rFonts w:eastAsia="Arial"/>
        </w:rPr>
        <w:t>G</w:t>
      </w:r>
      <w:r w:rsidRPr="2098DE6A">
        <w:rPr>
          <w:rFonts w:eastAsia="Arial"/>
        </w:rPr>
        <w:t>enerally</w:t>
      </w:r>
      <w:proofErr w:type="gramEnd"/>
      <w:r w:rsidRPr="2098DE6A">
        <w:rPr>
          <w:rFonts w:eastAsia="Arial"/>
        </w:rPr>
        <w:t xml:space="preserve"> refers to a combined furnace (heating) and central air conditioner (cooling) that share ductwork and controls. The furnace portion often uses natural gas.</w:t>
      </w:r>
    </w:p>
    <w:p w:rsidRPr="00A25D49" w:rsidR="001F00D5" w:rsidP="001C7C1E" w:rsidRDefault="00195F32" w14:paraId="14A373C8" w14:textId="515BBD05">
      <w:pPr>
        <w:pStyle w:val="ListParagraph"/>
        <w:numPr>
          <w:ilvl w:val="0"/>
          <w:numId w:val="30"/>
        </w:numPr>
        <w:overflowPunct w:val="0"/>
        <w:autoSpaceDE w:val="0"/>
        <w:autoSpaceDN w:val="0"/>
        <w:adjustRightInd w:val="0"/>
        <w:spacing w:before="240" w:after="240" w:line="259" w:lineRule="auto"/>
        <w:textAlignment w:val="baseline"/>
        <w:rPr>
          <w:rStyle w:val="Instructions"/>
          <w:rFonts w:eastAsia="Arial"/>
          <w:i w:val="0"/>
          <w:iCs w:val="0"/>
          <w:color w:val="auto"/>
        </w:rPr>
      </w:pPr>
      <w:r w:rsidRPr="2098DE6A">
        <w:rPr>
          <w:rFonts w:eastAsia="Arial"/>
          <w:i/>
          <w:iCs/>
          <w:u w:val="single"/>
        </w:rPr>
        <w:t>Heat Pump (HP)</w:t>
      </w:r>
      <w:r w:rsidRPr="2098DE6A">
        <w:rPr>
          <w:rFonts w:eastAsia="Arial"/>
        </w:rPr>
        <w:t xml:space="preserve">: Functions as both an air conditioner and a heater in a single system, using electricity only. A heat pump transfers heat rather than generates </w:t>
      </w:r>
      <w:r w:rsidRPr="00643C17">
        <w:rPr>
          <w:rFonts w:eastAsia="Arial"/>
        </w:rPr>
        <w:t>it, which makes it highly efficient</w:t>
      </w:r>
      <w:r w:rsidR="00643C17">
        <w:rPr>
          <w:rFonts w:eastAsia="Arial"/>
        </w:rPr>
        <w:t xml:space="preserve"> and </w:t>
      </w:r>
      <w:proofErr w:type="gramStart"/>
      <w:r w:rsidR="00643C17">
        <w:rPr>
          <w:rFonts w:eastAsia="Arial"/>
        </w:rPr>
        <w:t>climate-friendly</w:t>
      </w:r>
      <w:proofErr w:type="gramEnd"/>
      <w:r w:rsidR="00643C17">
        <w:rPr>
          <w:rFonts w:eastAsia="Arial"/>
        </w:rPr>
        <w:t>.</w:t>
      </w:r>
    </w:p>
    <w:p w:rsidRPr="00D0250A" w:rsidR="001C7C1E" w:rsidP="001C7C1E" w:rsidRDefault="001C7C1E" w14:paraId="7C430696" w14:textId="77777777">
      <w:pPr>
        <w:autoSpaceDE w:val="0"/>
        <w:autoSpaceDN w:val="0"/>
        <w:adjustRightInd w:val="0"/>
        <w:rPr>
          <w:szCs w:val="24"/>
        </w:rPr>
      </w:pPr>
    </w:p>
    <w:p w:rsidRPr="00F65F57" w:rsidR="00F36F0E" w:rsidP="00F65F57" w:rsidRDefault="00AD11AE" w14:paraId="32B39F9A" w14:textId="32263C79">
      <w:pPr>
        <w:autoSpaceDE w:val="0"/>
        <w:autoSpaceDN w:val="0"/>
        <w:adjustRightInd w:val="0"/>
        <w:rPr>
          <w:b/>
          <w:bCs/>
          <w:szCs w:val="24"/>
        </w:rPr>
      </w:pPr>
      <w:r>
        <w:rPr>
          <w:b/>
          <w:bCs/>
          <w:szCs w:val="24"/>
        </w:rPr>
        <w:t>DISCUSSION</w:t>
      </w:r>
    </w:p>
    <w:p w:rsidRPr="00E977A0" w:rsidR="00E977A0" w:rsidP="005210FF" w:rsidRDefault="00E977A0" w14:paraId="012E1701" w14:textId="0A22ED2B">
      <w:pPr>
        <w:rPr>
          <w:rFonts w:eastAsiaTheme="minorEastAsia"/>
          <w:b/>
          <w:bCs/>
          <w:szCs w:val="24"/>
          <w:lang w:val="en-US" w:eastAsia="en-US"/>
        </w:rPr>
      </w:pPr>
      <w:r w:rsidRPr="00E977A0">
        <w:rPr>
          <w:rFonts w:eastAsiaTheme="minorEastAsia"/>
          <w:b/>
          <w:bCs/>
          <w:szCs w:val="24"/>
          <w:lang w:val="en-US" w:eastAsia="en-US"/>
        </w:rPr>
        <w:t>Proposed Policy</w:t>
      </w:r>
    </w:p>
    <w:p w:rsidR="00580BEE" w:rsidP="3CCCA0CE" w:rsidRDefault="006B5ED7" w14:paraId="42884EEA" w14:textId="5878C10F">
      <w:pPr>
        <w:jc w:val="both"/>
        <w:rPr>
          <w:rFonts w:eastAsia="Arial"/>
          <w:szCs w:val="24"/>
        </w:rPr>
      </w:pPr>
      <w:r w:rsidRPr="006B5ED7">
        <w:rPr>
          <w:rFonts w:eastAsia="Arial"/>
          <w:szCs w:val="24"/>
        </w:rPr>
        <w:t xml:space="preserve">Projects can comply with the </w:t>
      </w:r>
      <w:r w:rsidR="008A2934">
        <w:rPr>
          <w:rFonts w:eastAsia="Arial"/>
          <w:szCs w:val="24"/>
        </w:rPr>
        <w:t xml:space="preserve">proposed </w:t>
      </w:r>
      <w:r w:rsidRPr="006B5ED7">
        <w:rPr>
          <w:rFonts w:eastAsia="Arial"/>
          <w:szCs w:val="24"/>
        </w:rPr>
        <w:t>ordinance by choosing one of two pathways:</w:t>
      </w:r>
    </w:p>
    <w:p w:rsidRPr="008770A7" w:rsidR="008770A7" w:rsidP="008770A7" w:rsidRDefault="00580BEE" w14:paraId="3BE15FF2" w14:textId="295F978B">
      <w:pPr>
        <w:pStyle w:val="ListParagraph"/>
        <w:numPr>
          <w:ilvl w:val="0"/>
          <w:numId w:val="33"/>
        </w:numPr>
        <w:autoSpaceDE w:val="0"/>
        <w:autoSpaceDN w:val="0"/>
        <w:adjustRightInd w:val="0"/>
        <w:rPr>
          <w:rFonts w:eastAsia="Arial"/>
          <w:color w:val="000000" w:themeColor="text1"/>
          <w:szCs w:val="24"/>
        </w:rPr>
      </w:pPr>
      <w:r>
        <w:rPr>
          <w:rFonts w:eastAsia="Arial"/>
          <w:szCs w:val="24"/>
        </w:rPr>
        <w:t>I</w:t>
      </w:r>
      <w:r w:rsidRPr="00580BEE" w:rsidR="00C97E9E">
        <w:rPr>
          <w:rFonts w:eastAsia="Arial"/>
          <w:szCs w:val="24"/>
        </w:rPr>
        <w:t>nstalling a heat pump (which both cools and heats the home) and no other measures other than those that are required under the California Energy Code</w:t>
      </w:r>
      <w:r w:rsidR="009419CF">
        <w:rPr>
          <w:rFonts w:eastAsia="Arial"/>
          <w:szCs w:val="24"/>
        </w:rPr>
        <w:t xml:space="preserve">. </w:t>
      </w:r>
      <w:r w:rsidRPr="008770A7" w:rsidR="009419CF">
        <w:rPr>
          <w:rFonts w:eastAsia="Arial"/>
          <w:szCs w:val="24"/>
        </w:rPr>
        <w:t xml:space="preserve">The heat pump </w:t>
      </w:r>
      <w:r w:rsidRPr="008770A7" w:rsidR="000B6554">
        <w:rPr>
          <w:rFonts w:eastAsia="Arial"/>
          <w:szCs w:val="24"/>
        </w:rPr>
        <w:t>could be</w:t>
      </w:r>
      <w:r w:rsidRPr="008770A7" w:rsidR="009419CF">
        <w:rPr>
          <w:rFonts w:eastAsia="Arial"/>
          <w:szCs w:val="24"/>
        </w:rPr>
        <w:t xml:space="preserve"> installed in </w:t>
      </w:r>
      <w:r w:rsidR="008770A7">
        <w:rPr>
          <w:rFonts w:eastAsia="Arial"/>
          <w:szCs w:val="24"/>
        </w:rPr>
        <w:t>the following two ways:</w:t>
      </w:r>
    </w:p>
    <w:p w:rsidRPr="008770A7" w:rsidR="008A2934" w:rsidP="001D6D8B" w:rsidRDefault="008770A7" w14:paraId="6061067B" w14:textId="24A07A9A">
      <w:pPr>
        <w:pStyle w:val="ListParagraph"/>
        <w:numPr>
          <w:ilvl w:val="2"/>
          <w:numId w:val="35"/>
        </w:numPr>
        <w:autoSpaceDE w:val="0"/>
        <w:autoSpaceDN w:val="0"/>
        <w:adjustRightInd w:val="0"/>
        <w:rPr>
          <w:rFonts w:eastAsia="Arial"/>
          <w:color w:val="000000" w:themeColor="text1"/>
          <w:szCs w:val="24"/>
        </w:rPr>
      </w:pPr>
      <w:r>
        <w:rPr>
          <w:rFonts w:eastAsia="Arial"/>
          <w:szCs w:val="24"/>
        </w:rPr>
        <w:t xml:space="preserve">In </w:t>
      </w:r>
      <w:r w:rsidRPr="008770A7" w:rsidR="009419CF">
        <w:rPr>
          <w:rFonts w:eastAsia="Arial"/>
          <w:szCs w:val="24"/>
        </w:rPr>
        <w:t>place of the furnace, removing the existing furnace</w:t>
      </w:r>
      <w:r w:rsidRPr="008770A7" w:rsidR="008A2934">
        <w:rPr>
          <w:rFonts w:eastAsia="Arial"/>
          <w:color w:val="000000" w:themeColor="text1"/>
          <w:szCs w:val="24"/>
        </w:rPr>
        <w:t>.</w:t>
      </w:r>
    </w:p>
    <w:p w:rsidRPr="0034239B" w:rsidR="0034239B" w:rsidP="001D6D8B" w:rsidRDefault="008770A7" w14:paraId="1825C0A0" w14:textId="263F40E8">
      <w:pPr>
        <w:pStyle w:val="ListParagraph"/>
        <w:numPr>
          <w:ilvl w:val="2"/>
          <w:numId w:val="35"/>
        </w:numPr>
        <w:autoSpaceDE w:val="0"/>
        <w:autoSpaceDN w:val="0"/>
        <w:adjustRightInd w:val="0"/>
        <w:rPr>
          <w:rFonts w:eastAsia="Arial"/>
          <w:color w:val="000000" w:themeColor="text1"/>
          <w:szCs w:val="24"/>
        </w:rPr>
      </w:pPr>
      <w:r>
        <w:rPr>
          <w:rFonts w:eastAsia="Arial"/>
          <w:szCs w:val="24"/>
        </w:rPr>
        <w:t>In</w:t>
      </w:r>
      <w:r w:rsidRPr="000B6554" w:rsidR="009419CF">
        <w:rPr>
          <w:rFonts w:eastAsia="Arial"/>
          <w:szCs w:val="24"/>
        </w:rPr>
        <w:t xml:space="preserve"> place of the air conditioning unit. In this case, the furnace stays in place and serves as the air handler for the heat pump, and as a back-up heating system.</w:t>
      </w:r>
      <w:r w:rsidRPr="0034239B" w:rsidR="00C97E9E">
        <w:rPr>
          <w:rFonts w:eastAsia="Arial"/>
          <w:szCs w:val="24"/>
        </w:rPr>
        <w:t xml:space="preserve"> </w:t>
      </w:r>
    </w:p>
    <w:p w:rsidRPr="00EC6186" w:rsidR="00A57D0A" w:rsidP="0034239B" w:rsidRDefault="008206B9" w14:paraId="5BA2795C" w14:textId="3642C073">
      <w:pPr>
        <w:pStyle w:val="ListParagraph"/>
        <w:numPr>
          <w:ilvl w:val="0"/>
          <w:numId w:val="33"/>
        </w:numPr>
        <w:autoSpaceDE w:val="0"/>
        <w:autoSpaceDN w:val="0"/>
        <w:adjustRightInd w:val="0"/>
        <w:rPr>
          <w:rFonts w:eastAsia="Arial"/>
          <w:color w:val="000000" w:themeColor="text1"/>
          <w:szCs w:val="24"/>
        </w:rPr>
      </w:pPr>
      <w:r>
        <w:rPr>
          <w:rFonts w:eastAsia="Arial"/>
          <w:szCs w:val="24"/>
        </w:rPr>
        <w:t>Installing</w:t>
      </w:r>
      <w:r w:rsidRPr="0034239B" w:rsidR="00C97E9E">
        <w:rPr>
          <w:rFonts w:eastAsia="Arial"/>
          <w:szCs w:val="24"/>
        </w:rPr>
        <w:t xml:space="preserve"> </w:t>
      </w:r>
      <w:r w:rsidR="00B40558">
        <w:rPr>
          <w:rFonts w:eastAsia="Arial"/>
          <w:szCs w:val="24"/>
        </w:rPr>
        <w:t>an air conditioner (AC)</w:t>
      </w:r>
      <w:r w:rsidRPr="0034239B" w:rsidR="00C97E9E">
        <w:rPr>
          <w:rFonts w:eastAsia="Arial"/>
          <w:szCs w:val="24"/>
        </w:rPr>
        <w:t xml:space="preserve"> and additional energy</w:t>
      </w:r>
      <w:r w:rsidRPr="0034239B" w:rsidR="004B4CD1">
        <w:rPr>
          <w:rFonts w:eastAsia="Arial"/>
          <w:szCs w:val="24"/>
        </w:rPr>
        <w:t>-related</w:t>
      </w:r>
      <w:r w:rsidRPr="0034239B" w:rsidR="00C97E9E">
        <w:rPr>
          <w:rFonts w:eastAsia="Arial"/>
          <w:szCs w:val="24"/>
        </w:rPr>
        <w:t xml:space="preserve"> measures above what is required under the California Energy Code.</w:t>
      </w:r>
      <w:r w:rsidR="00D00308">
        <w:t xml:space="preserve"> </w:t>
      </w:r>
      <w:r w:rsidRPr="00D00308" w:rsidR="00D00308">
        <w:rPr>
          <w:rFonts w:eastAsia="Arial"/>
          <w:szCs w:val="24"/>
        </w:rPr>
        <w:t xml:space="preserve">Table 1 presents the compliance requirements, showing </w:t>
      </w:r>
      <w:r w:rsidR="005E7374">
        <w:rPr>
          <w:rFonts w:eastAsia="Arial"/>
          <w:szCs w:val="24"/>
        </w:rPr>
        <w:t>where</w:t>
      </w:r>
      <w:r w:rsidRPr="00D00308" w:rsidR="00D00308">
        <w:rPr>
          <w:rFonts w:eastAsia="Arial"/>
          <w:szCs w:val="24"/>
        </w:rPr>
        <w:t xml:space="preserve"> new requirements are added. These requirements ensure the new system will operate in an energy-equivalent way relative to the heat pump.</w:t>
      </w:r>
      <w:r w:rsidRPr="0034239B" w:rsidR="00C97E9E">
        <w:rPr>
          <w:rFonts w:eastAsia="Arial"/>
          <w:szCs w:val="24"/>
        </w:rPr>
        <w:t xml:space="preserve"> </w:t>
      </w:r>
    </w:p>
    <w:p w:rsidRPr="00D00308" w:rsidR="00EC6186" w:rsidP="00EC6186" w:rsidRDefault="00EC6186" w14:paraId="641B98DC" w14:textId="77777777">
      <w:pPr>
        <w:pStyle w:val="ListParagraph"/>
        <w:autoSpaceDE w:val="0"/>
        <w:autoSpaceDN w:val="0"/>
        <w:adjustRightInd w:val="0"/>
        <w:ind w:left="790"/>
        <w:rPr>
          <w:rFonts w:eastAsia="Arial"/>
          <w:color w:val="000000" w:themeColor="text1"/>
          <w:szCs w:val="24"/>
        </w:rPr>
      </w:pPr>
    </w:p>
    <w:p w:rsidR="00D00308" w:rsidP="00D00308" w:rsidRDefault="00D00308" w14:paraId="353EAA43" w14:textId="77777777">
      <w:pPr>
        <w:autoSpaceDE w:val="0"/>
        <w:autoSpaceDN w:val="0"/>
        <w:adjustRightInd w:val="0"/>
        <w:jc w:val="center"/>
      </w:pPr>
      <w:r w:rsidRPr="0F18E62D">
        <w:rPr>
          <w:b/>
          <w:bCs/>
          <w:lang w:val="en-US" w:eastAsia="en-US"/>
        </w:rPr>
        <w:t xml:space="preserve">Table </w:t>
      </w:r>
      <w:r>
        <w:rPr>
          <w:b/>
          <w:bCs/>
          <w:lang w:val="en-US" w:eastAsia="en-US"/>
        </w:rPr>
        <w:t>1</w:t>
      </w:r>
      <w:r w:rsidRPr="0F18E62D">
        <w:rPr>
          <w:b/>
          <w:bCs/>
          <w:lang w:val="en-US" w:eastAsia="en-US"/>
        </w:rPr>
        <w:t>. Summary of Requirements</w:t>
      </w:r>
      <w:r>
        <w:rPr>
          <w:b/>
          <w:bCs/>
          <w:lang w:val="en-US" w:eastAsia="en-US"/>
        </w:rPr>
        <w:t xml:space="preserve"> if Installing an Air Conditioner</w:t>
      </w:r>
    </w:p>
    <w:p w:rsidR="00D00308" w:rsidP="00D00308" w:rsidRDefault="00D00308" w14:paraId="40168E6D" w14:textId="77777777">
      <w:pPr>
        <w:autoSpaceDE w:val="0"/>
        <w:autoSpaceDN w:val="0"/>
        <w:adjustRightInd w:val="0"/>
        <w:rPr>
          <w:szCs w:val="24"/>
        </w:rPr>
      </w:pPr>
    </w:p>
    <w:tbl>
      <w:tblPr>
        <w:tblStyle w:val="TableGrid"/>
        <w:tblW w:w="0" w:type="auto"/>
        <w:tblLook w:val="04A0" w:firstRow="1" w:lastRow="0" w:firstColumn="1" w:lastColumn="0" w:noHBand="0" w:noVBand="1"/>
      </w:tblPr>
      <w:tblGrid>
        <w:gridCol w:w="1070"/>
        <w:gridCol w:w="4888"/>
        <w:gridCol w:w="3330"/>
      </w:tblGrid>
      <w:tr w:rsidR="00D00308" w:rsidTr="002A4BC1" w14:paraId="0743CC49" w14:textId="77777777">
        <w:trPr>
          <w:cantSplit/>
        </w:trPr>
        <w:tc>
          <w:tcPr>
            <w:tcW w:w="1070" w:type="dxa"/>
            <w:shd w:val="clear" w:color="auto" w:fill="D9D9D9" w:themeFill="background1" w:themeFillShade="D9"/>
            <w:vAlign w:val="center"/>
          </w:tcPr>
          <w:p w:rsidRPr="00F72402" w:rsidR="00D00308" w:rsidP="002A4BC1" w:rsidRDefault="00D00308" w14:paraId="3C62CD61" w14:textId="77777777">
            <w:pPr>
              <w:autoSpaceDE w:val="0"/>
              <w:autoSpaceDN w:val="0"/>
              <w:adjustRightInd w:val="0"/>
              <w:jc w:val="center"/>
              <w:rPr>
                <w:b/>
                <w:bCs/>
                <w:sz w:val="20"/>
                <w:szCs w:val="20"/>
              </w:rPr>
            </w:pPr>
            <w:r>
              <w:rPr>
                <w:b/>
                <w:bCs/>
                <w:sz w:val="20"/>
                <w:szCs w:val="20"/>
              </w:rPr>
              <w:t>Ducts</w:t>
            </w:r>
          </w:p>
        </w:tc>
        <w:tc>
          <w:tcPr>
            <w:tcW w:w="4888" w:type="dxa"/>
            <w:shd w:val="clear" w:color="auto" w:fill="D9D9D9" w:themeFill="background1" w:themeFillShade="D9"/>
            <w:vAlign w:val="center"/>
          </w:tcPr>
          <w:p w:rsidRPr="00F72402" w:rsidR="00D00308" w:rsidP="002A4BC1" w:rsidRDefault="00D00308" w14:paraId="356DDDA7" w14:textId="77777777">
            <w:pPr>
              <w:autoSpaceDE w:val="0"/>
              <w:autoSpaceDN w:val="0"/>
              <w:adjustRightInd w:val="0"/>
              <w:jc w:val="center"/>
              <w:rPr>
                <w:b/>
                <w:bCs/>
                <w:sz w:val="20"/>
                <w:szCs w:val="20"/>
              </w:rPr>
            </w:pPr>
            <w:r w:rsidRPr="00F72402">
              <w:rPr>
                <w:b/>
                <w:bCs/>
                <w:sz w:val="20"/>
                <w:szCs w:val="20"/>
              </w:rPr>
              <w:t>State Code Requirements</w:t>
            </w:r>
          </w:p>
        </w:tc>
        <w:tc>
          <w:tcPr>
            <w:tcW w:w="3330" w:type="dxa"/>
            <w:shd w:val="clear" w:color="auto" w:fill="D9D9D9" w:themeFill="background1" w:themeFillShade="D9"/>
            <w:vAlign w:val="center"/>
          </w:tcPr>
          <w:p w:rsidRPr="00F72402" w:rsidR="00D00308" w:rsidP="002A4BC1" w:rsidRDefault="00D00308" w14:paraId="52DD1A39" w14:textId="77777777">
            <w:pPr>
              <w:autoSpaceDE w:val="0"/>
              <w:autoSpaceDN w:val="0"/>
              <w:adjustRightInd w:val="0"/>
              <w:jc w:val="center"/>
              <w:rPr>
                <w:b/>
                <w:bCs/>
                <w:sz w:val="20"/>
                <w:szCs w:val="20"/>
              </w:rPr>
            </w:pPr>
            <w:r>
              <w:rPr>
                <w:b/>
                <w:bCs/>
                <w:sz w:val="20"/>
                <w:szCs w:val="20"/>
              </w:rPr>
              <w:t>Reach</w:t>
            </w:r>
            <w:r w:rsidRPr="00F72402">
              <w:rPr>
                <w:b/>
                <w:bCs/>
                <w:sz w:val="20"/>
                <w:szCs w:val="20"/>
              </w:rPr>
              <w:t xml:space="preserve"> Code Requirements</w:t>
            </w:r>
          </w:p>
        </w:tc>
      </w:tr>
      <w:tr w:rsidR="00D00308" w:rsidTr="00BA0DD2" w14:paraId="3DAFD82B" w14:textId="77777777">
        <w:trPr>
          <w:cantSplit/>
        </w:trPr>
        <w:tc>
          <w:tcPr>
            <w:tcW w:w="1070" w:type="dxa"/>
            <w:shd w:val="clear" w:color="auto" w:fill="D9D9D9" w:themeFill="background1" w:themeFillShade="D9"/>
            <w:vAlign w:val="center"/>
          </w:tcPr>
          <w:p w:rsidRPr="00865983" w:rsidR="00D00308" w:rsidP="002A4BC1" w:rsidRDefault="00D00308" w14:paraId="4F00BC40" w14:textId="77777777">
            <w:pPr>
              <w:autoSpaceDE w:val="0"/>
              <w:autoSpaceDN w:val="0"/>
              <w:adjustRightInd w:val="0"/>
              <w:jc w:val="center"/>
              <w:rPr>
                <w:sz w:val="20"/>
                <w:szCs w:val="20"/>
              </w:rPr>
            </w:pPr>
            <w:r w:rsidRPr="00865983">
              <w:rPr>
                <w:sz w:val="20"/>
                <w:szCs w:val="20"/>
              </w:rPr>
              <w:t>Existing</w:t>
            </w:r>
            <w:r>
              <w:rPr>
                <w:sz w:val="20"/>
                <w:szCs w:val="20"/>
              </w:rPr>
              <w:t xml:space="preserve"> Ducts</w:t>
            </w:r>
          </w:p>
        </w:tc>
        <w:tc>
          <w:tcPr>
            <w:tcW w:w="4888" w:type="dxa"/>
            <w:shd w:val="clear" w:color="auto" w:fill="F2F2F2" w:themeFill="background1" w:themeFillShade="F2"/>
          </w:tcPr>
          <w:p w:rsidRPr="00E845E5" w:rsidR="00D00308" w:rsidP="00BA0DD2" w:rsidRDefault="00D00308" w14:paraId="6A42B1C6" w14:textId="77777777">
            <w:pPr>
              <w:pStyle w:val="ListParagraph"/>
              <w:numPr>
                <w:ilvl w:val="0"/>
                <w:numId w:val="13"/>
              </w:numPr>
              <w:autoSpaceDE w:val="0"/>
              <w:autoSpaceDN w:val="0"/>
              <w:adjustRightInd w:val="0"/>
              <w:rPr>
                <w:sz w:val="20"/>
                <w:szCs w:val="20"/>
              </w:rPr>
            </w:pPr>
            <w:r w:rsidRPr="00E845E5">
              <w:rPr>
                <w:sz w:val="20"/>
                <w:szCs w:val="20"/>
              </w:rPr>
              <w:t>Duct sealing (10% leakage)</w:t>
            </w:r>
          </w:p>
          <w:p w:rsidRPr="00E845E5" w:rsidR="00D00308" w:rsidP="00BA0DD2" w:rsidRDefault="00D00308" w14:paraId="1BAAE08F" w14:textId="77777777">
            <w:pPr>
              <w:pStyle w:val="ListParagraph"/>
              <w:numPr>
                <w:ilvl w:val="0"/>
                <w:numId w:val="13"/>
              </w:numPr>
              <w:autoSpaceDE w:val="0"/>
              <w:autoSpaceDN w:val="0"/>
              <w:adjustRightInd w:val="0"/>
              <w:rPr>
                <w:sz w:val="20"/>
                <w:szCs w:val="20"/>
              </w:rPr>
            </w:pPr>
            <w:r w:rsidRPr="00E845E5">
              <w:rPr>
                <w:sz w:val="20"/>
                <w:szCs w:val="20"/>
              </w:rPr>
              <w:t>Airflow efficiency (300 CFM/ton)</w:t>
            </w:r>
          </w:p>
        </w:tc>
        <w:tc>
          <w:tcPr>
            <w:tcW w:w="3330" w:type="dxa"/>
            <w:shd w:val="clear" w:color="auto" w:fill="E2EFD9" w:themeFill="accent6" w:themeFillTint="33"/>
          </w:tcPr>
          <w:p w:rsidRPr="00E845E5" w:rsidR="00D00308" w:rsidP="00BA0DD2" w:rsidRDefault="00D00308" w14:paraId="05758972" w14:textId="77777777">
            <w:pPr>
              <w:pStyle w:val="ListParagraph"/>
              <w:numPr>
                <w:ilvl w:val="0"/>
                <w:numId w:val="14"/>
              </w:numPr>
              <w:autoSpaceDE w:val="0"/>
              <w:autoSpaceDN w:val="0"/>
              <w:adjustRightInd w:val="0"/>
              <w:rPr>
                <w:rStyle w:val="Instructions"/>
                <w:i w:val="0"/>
                <w:iCs w:val="0"/>
                <w:color w:val="auto"/>
                <w:sz w:val="20"/>
                <w:szCs w:val="20"/>
                <w:lang w:val="en-US"/>
              </w:rPr>
            </w:pPr>
            <w:r w:rsidRPr="00E845E5">
              <w:rPr>
                <w:sz w:val="20"/>
                <w:szCs w:val="20"/>
                <w:lang w:val="en-US"/>
              </w:rPr>
              <w:t xml:space="preserve">Refrigerant charge verification </w:t>
            </w:r>
          </w:p>
          <w:p w:rsidRPr="00E845E5" w:rsidR="00D00308" w:rsidP="00BA0DD2" w:rsidRDefault="00D00308" w14:paraId="0926966F" w14:textId="77777777">
            <w:pPr>
              <w:pStyle w:val="ListParagraph"/>
              <w:numPr>
                <w:ilvl w:val="0"/>
                <w:numId w:val="14"/>
              </w:numPr>
              <w:autoSpaceDE w:val="0"/>
              <w:autoSpaceDN w:val="0"/>
              <w:adjustRightInd w:val="0"/>
              <w:rPr>
                <w:sz w:val="20"/>
                <w:szCs w:val="20"/>
                <w:lang w:val="en-US"/>
              </w:rPr>
            </w:pPr>
            <w:r w:rsidRPr="00E845E5">
              <w:rPr>
                <w:sz w:val="20"/>
                <w:szCs w:val="20"/>
                <w:lang w:val="en-US"/>
              </w:rPr>
              <w:t>Fan efficacy (0.45 watts/CFM)</w:t>
            </w:r>
          </w:p>
          <w:p w:rsidRPr="00E845E5" w:rsidR="00D00308" w:rsidP="00BA0DD2" w:rsidRDefault="00D00308" w14:paraId="2865E6C2" w14:textId="77777777">
            <w:pPr>
              <w:pStyle w:val="ListParagraph"/>
              <w:numPr>
                <w:ilvl w:val="0"/>
                <w:numId w:val="14"/>
              </w:numPr>
              <w:autoSpaceDE w:val="0"/>
              <w:autoSpaceDN w:val="0"/>
              <w:adjustRightInd w:val="0"/>
              <w:rPr>
                <w:sz w:val="20"/>
                <w:szCs w:val="20"/>
                <w:lang w:val="en-US"/>
              </w:rPr>
            </w:pPr>
            <w:r w:rsidRPr="00E845E5">
              <w:rPr>
                <w:sz w:val="20"/>
                <w:szCs w:val="20"/>
                <w:lang w:val="en-US"/>
              </w:rPr>
              <w:t>Attic insulation (R-49)</w:t>
            </w:r>
          </w:p>
          <w:p w:rsidRPr="00E845E5" w:rsidR="00D00308" w:rsidP="00BA0DD2" w:rsidRDefault="00D00308" w14:paraId="6852706C" w14:textId="77777777">
            <w:pPr>
              <w:pStyle w:val="ListParagraph"/>
              <w:numPr>
                <w:ilvl w:val="0"/>
                <w:numId w:val="14"/>
              </w:numPr>
              <w:autoSpaceDE w:val="0"/>
              <w:autoSpaceDN w:val="0"/>
              <w:adjustRightInd w:val="0"/>
              <w:rPr>
                <w:sz w:val="20"/>
                <w:szCs w:val="20"/>
                <w:lang w:val="en-US"/>
              </w:rPr>
            </w:pPr>
            <w:r w:rsidRPr="00E845E5">
              <w:rPr>
                <w:sz w:val="20"/>
                <w:szCs w:val="20"/>
                <w:lang w:val="en-US"/>
              </w:rPr>
              <w:t>Air sealing</w:t>
            </w:r>
          </w:p>
        </w:tc>
      </w:tr>
      <w:tr w:rsidR="00D00308" w:rsidTr="00BA0DD2" w14:paraId="7910FE25" w14:textId="77777777">
        <w:trPr>
          <w:cantSplit/>
          <w:trHeight w:val="1470"/>
        </w:trPr>
        <w:tc>
          <w:tcPr>
            <w:tcW w:w="1070" w:type="dxa"/>
            <w:shd w:val="clear" w:color="auto" w:fill="D9D9D9" w:themeFill="background1" w:themeFillShade="D9"/>
            <w:vAlign w:val="center"/>
          </w:tcPr>
          <w:p w:rsidRPr="00865983" w:rsidR="00D00308" w:rsidP="002A4BC1" w:rsidRDefault="00D00308" w14:paraId="1E04C9E8" w14:textId="77777777">
            <w:pPr>
              <w:autoSpaceDE w:val="0"/>
              <w:autoSpaceDN w:val="0"/>
              <w:adjustRightInd w:val="0"/>
              <w:jc w:val="center"/>
              <w:rPr>
                <w:sz w:val="20"/>
                <w:szCs w:val="20"/>
              </w:rPr>
            </w:pPr>
            <w:r w:rsidRPr="00865983">
              <w:rPr>
                <w:sz w:val="20"/>
                <w:szCs w:val="20"/>
              </w:rPr>
              <w:t>New</w:t>
            </w:r>
            <w:r>
              <w:rPr>
                <w:sz w:val="20"/>
                <w:szCs w:val="20"/>
              </w:rPr>
              <w:t xml:space="preserve"> Ducts</w:t>
            </w:r>
          </w:p>
        </w:tc>
        <w:tc>
          <w:tcPr>
            <w:tcW w:w="4888" w:type="dxa"/>
            <w:shd w:val="clear" w:color="auto" w:fill="F2F2F2" w:themeFill="background1" w:themeFillShade="F2"/>
          </w:tcPr>
          <w:p w:rsidRPr="00E845E5" w:rsidR="00D00308" w:rsidP="00BA0DD2" w:rsidRDefault="00D00308" w14:paraId="38C28C6B" w14:textId="77777777">
            <w:pPr>
              <w:pStyle w:val="ListParagraph"/>
              <w:numPr>
                <w:ilvl w:val="0"/>
                <w:numId w:val="13"/>
              </w:numPr>
              <w:autoSpaceDE w:val="0"/>
              <w:autoSpaceDN w:val="0"/>
              <w:adjustRightInd w:val="0"/>
              <w:rPr>
                <w:sz w:val="20"/>
                <w:szCs w:val="20"/>
                <w:lang w:val="en-US"/>
                <w14:ligatures w14:val="none"/>
              </w:rPr>
            </w:pPr>
            <w:r w:rsidRPr="00E845E5">
              <w:rPr>
                <w:sz w:val="20"/>
                <w:szCs w:val="20"/>
                <w:lang w:val="en-US"/>
                <w14:ligatures w14:val="none"/>
              </w:rPr>
              <w:t>Duct sealing (5% leakage)</w:t>
            </w:r>
          </w:p>
          <w:p w:rsidRPr="00E845E5" w:rsidR="00D00308" w:rsidP="00BA0DD2" w:rsidRDefault="00D00308" w14:paraId="1A91B51F" w14:textId="77777777">
            <w:pPr>
              <w:pStyle w:val="ListParagraph"/>
              <w:numPr>
                <w:ilvl w:val="0"/>
                <w:numId w:val="13"/>
              </w:numPr>
              <w:autoSpaceDE w:val="0"/>
              <w:autoSpaceDN w:val="0"/>
              <w:adjustRightInd w:val="0"/>
              <w:rPr>
                <w:sz w:val="20"/>
                <w:szCs w:val="20"/>
                <w:lang w:val="en-US"/>
                <w14:ligatures w14:val="none"/>
              </w:rPr>
            </w:pPr>
            <w:r w:rsidRPr="00E845E5">
              <w:rPr>
                <w:sz w:val="20"/>
                <w:szCs w:val="20"/>
                <w:lang w:val="en-US"/>
                <w14:ligatures w14:val="none"/>
              </w:rPr>
              <w:t>Airflow efficiency</w:t>
            </w:r>
            <w:r w:rsidRPr="00E845E5">
              <w:rPr>
                <w:sz w:val="20"/>
                <w:szCs w:val="20"/>
              </w:rPr>
              <w:t xml:space="preserve"> (350 CFM/ton)</w:t>
            </w:r>
          </w:p>
          <w:p w:rsidRPr="00E845E5" w:rsidR="00D00308" w:rsidP="00BA0DD2" w:rsidRDefault="00D00308" w14:paraId="62DE2E57" w14:textId="77777777">
            <w:pPr>
              <w:pStyle w:val="ListParagraph"/>
              <w:numPr>
                <w:ilvl w:val="0"/>
                <w:numId w:val="13"/>
              </w:numPr>
              <w:autoSpaceDE w:val="0"/>
              <w:autoSpaceDN w:val="0"/>
              <w:adjustRightInd w:val="0"/>
              <w:rPr>
                <w:sz w:val="20"/>
                <w:szCs w:val="20"/>
                <w:lang w:val="en-US"/>
                <w14:ligatures w14:val="none"/>
              </w:rPr>
            </w:pPr>
            <w:r w:rsidRPr="00E845E5">
              <w:rPr>
                <w:sz w:val="20"/>
                <w:szCs w:val="20"/>
                <w:lang w:val="en-US"/>
                <w14:ligatures w14:val="none"/>
              </w:rPr>
              <w:t>Fan efficacy (0.45 W/CFM)</w:t>
            </w:r>
          </w:p>
          <w:p w:rsidRPr="00E845E5" w:rsidR="00D00308" w:rsidP="00BA0DD2" w:rsidRDefault="00D00308" w14:paraId="00A4B5C6" w14:textId="77777777">
            <w:pPr>
              <w:pStyle w:val="ListParagraph"/>
              <w:numPr>
                <w:ilvl w:val="0"/>
                <w:numId w:val="13"/>
              </w:numPr>
              <w:autoSpaceDE w:val="0"/>
              <w:autoSpaceDN w:val="0"/>
              <w:adjustRightInd w:val="0"/>
              <w:rPr>
                <w:rStyle w:val="Instructions"/>
                <w:sz w:val="20"/>
                <w:szCs w:val="20"/>
                <w:lang w:val="en-US"/>
              </w:rPr>
            </w:pPr>
            <w:r w:rsidRPr="00E845E5">
              <w:rPr>
                <w:sz w:val="20"/>
                <w:szCs w:val="20"/>
                <w:lang w:val="en-US"/>
                <w14:ligatures w14:val="none"/>
              </w:rPr>
              <w:t>Attic Insulation (R-49)</w:t>
            </w:r>
          </w:p>
          <w:p w:rsidRPr="00E845E5" w:rsidR="00D00308" w:rsidP="00BA0DD2" w:rsidRDefault="00D00308" w14:paraId="49DE0B33" w14:textId="77777777">
            <w:pPr>
              <w:pStyle w:val="ListParagraph"/>
              <w:numPr>
                <w:ilvl w:val="0"/>
                <w:numId w:val="13"/>
              </w:numPr>
              <w:autoSpaceDE w:val="0"/>
              <w:autoSpaceDN w:val="0"/>
              <w:adjustRightInd w:val="0"/>
              <w:rPr>
                <w:sz w:val="20"/>
                <w:szCs w:val="20"/>
                <w:lang w:val="en-US"/>
                <w14:ligatures w14:val="none"/>
              </w:rPr>
            </w:pPr>
            <w:r w:rsidRPr="00E845E5">
              <w:rPr>
                <w:sz w:val="20"/>
                <w:szCs w:val="20"/>
                <w:lang w:val="en-US"/>
                <w14:ligatures w14:val="none"/>
              </w:rPr>
              <w:t>Air sealing</w:t>
            </w:r>
          </w:p>
          <w:p w:rsidRPr="00E845E5" w:rsidR="00D00308" w:rsidP="00BA0DD2" w:rsidRDefault="00D00308" w14:paraId="66608C0D" w14:textId="77777777">
            <w:pPr>
              <w:pStyle w:val="ListParagraph"/>
              <w:numPr>
                <w:ilvl w:val="0"/>
                <w:numId w:val="13"/>
              </w:numPr>
              <w:autoSpaceDE w:val="0"/>
              <w:autoSpaceDN w:val="0"/>
              <w:adjustRightInd w:val="0"/>
              <w:rPr>
                <w:sz w:val="20"/>
                <w:szCs w:val="20"/>
                <w:lang w:val="en-US"/>
                <w14:ligatures w14:val="none"/>
              </w:rPr>
            </w:pPr>
            <w:r w:rsidRPr="7973108C">
              <w:rPr>
                <w:sz w:val="20"/>
                <w:szCs w:val="20"/>
                <w:lang w:val="en-US"/>
              </w:rPr>
              <w:t xml:space="preserve">R-6 Duct insulation </w:t>
            </w:r>
            <w:r w:rsidRPr="7973108C">
              <w:rPr>
                <w:rStyle w:val="Instructions"/>
                <w:rFonts w:eastAsia="Arial"/>
                <w:sz w:val="20"/>
                <w:szCs w:val="20"/>
                <w:lang w:val="en-US"/>
              </w:rPr>
              <w:t>[CZ 3]</w:t>
            </w:r>
            <w:r w:rsidRPr="7973108C">
              <w:rPr>
                <w:sz w:val="20"/>
                <w:szCs w:val="20"/>
                <w:lang w:val="en-US"/>
              </w:rPr>
              <w:t xml:space="preserve">  </w:t>
            </w:r>
          </w:p>
          <w:p w:rsidRPr="00E845E5" w:rsidR="00D00308" w:rsidP="00BA0DD2" w:rsidRDefault="00D00308" w14:paraId="20E9C2F0" w14:textId="77777777">
            <w:pPr>
              <w:pStyle w:val="ListParagraph"/>
              <w:numPr>
                <w:ilvl w:val="0"/>
                <w:numId w:val="13"/>
              </w:numPr>
              <w:autoSpaceDE w:val="0"/>
              <w:autoSpaceDN w:val="0"/>
              <w:adjustRightInd w:val="0"/>
              <w:rPr>
                <w:sz w:val="20"/>
                <w:szCs w:val="20"/>
                <w:lang w:val="en-US"/>
                <w14:ligatures w14:val="none"/>
              </w:rPr>
            </w:pPr>
            <w:r w:rsidRPr="00E845E5">
              <w:rPr>
                <w:sz w:val="20"/>
                <w:szCs w:val="20"/>
                <w:lang w:val="en-US"/>
              </w:rPr>
              <w:t>R-8</w:t>
            </w:r>
            <w:r w:rsidRPr="00E845E5">
              <w:rPr>
                <w:sz w:val="20"/>
                <w:szCs w:val="20"/>
                <w:lang w:val="en-US"/>
                <w14:ligatures w14:val="none"/>
              </w:rPr>
              <w:t xml:space="preserve"> Duct insulation </w:t>
            </w:r>
            <w:r w:rsidRPr="7973108C">
              <w:rPr>
                <w:rStyle w:val="Instructions"/>
                <w:rFonts w:eastAsia="Arial"/>
                <w:sz w:val="20"/>
                <w:szCs w:val="20"/>
                <w:lang w:val="en-US"/>
              </w:rPr>
              <w:t>[CZ 4]</w:t>
            </w:r>
          </w:p>
        </w:tc>
        <w:tc>
          <w:tcPr>
            <w:tcW w:w="3330" w:type="dxa"/>
            <w:shd w:val="clear" w:color="auto" w:fill="E2EFD9" w:themeFill="accent6" w:themeFillTint="33"/>
          </w:tcPr>
          <w:p w:rsidRPr="00E845E5" w:rsidR="00D00308" w:rsidP="00BA0DD2" w:rsidRDefault="00D00308" w14:paraId="42E84076" w14:textId="77777777">
            <w:pPr>
              <w:pStyle w:val="ListParagraph"/>
              <w:numPr>
                <w:ilvl w:val="0"/>
                <w:numId w:val="14"/>
              </w:numPr>
              <w:autoSpaceDE w:val="0"/>
              <w:autoSpaceDN w:val="0"/>
              <w:adjustRightInd w:val="0"/>
              <w:rPr>
                <w:sz w:val="20"/>
                <w:szCs w:val="20"/>
                <w:lang w:val="en-US"/>
              </w:rPr>
            </w:pPr>
            <w:r w:rsidRPr="00E845E5">
              <w:rPr>
                <w:sz w:val="20"/>
                <w:szCs w:val="20"/>
                <w:lang w:val="en-US"/>
              </w:rPr>
              <w:t xml:space="preserve">Refrigerant charge verification </w:t>
            </w:r>
          </w:p>
          <w:p w:rsidRPr="00E845E5" w:rsidR="00D00308" w:rsidP="00BA0DD2" w:rsidRDefault="00D00308" w14:paraId="62FDCF73" w14:textId="77777777">
            <w:pPr>
              <w:pStyle w:val="ListParagraph"/>
              <w:numPr>
                <w:ilvl w:val="0"/>
                <w:numId w:val="14"/>
              </w:numPr>
              <w:autoSpaceDE w:val="0"/>
              <w:autoSpaceDN w:val="0"/>
              <w:adjustRightInd w:val="0"/>
              <w:rPr>
                <w:sz w:val="20"/>
                <w:szCs w:val="20"/>
                <w:lang w:val="en-US"/>
              </w:rPr>
            </w:pPr>
            <w:r w:rsidRPr="7973108C">
              <w:rPr>
                <w:sz w:val="20"/>
                <w:szCs w:val="20"/>
                <w:lang w:val="en-US"/>
              </w:rPr>
              <w:t>Fan efficacy (0.35 watts/CFM)</w:t>
            </w:r>
          </w:p>
          <w:p w:rsidRPr="00E845E5" w:rsidR="00D00308" w:rsidP="00BA0DD2" w:rsidRDefault="00D00308" w14:paraId="3E0C4DC9" w14:textId="77777777">
            <w:pPr>
              <w:pStyle w:val="ListParagraph"/>
              <w:numPr>
                <w:ilvl w:val="0"/>
                <w:numId w:val="14"/>
              </w:numPr>
              <w:autoSpaceDE w:val="0"/>
              <w:autoSpaceDN w:val="0"/>
              <w:adjustRightInd w:val="0"/>
              <w:rPr>
                <w:sz w:val="20"/>
                <w:szCs w:val="20"/>
                <w:lang w:val="en-US"/>
              </w:rPr>
            </w:pPr>
            <w:r w:rsidRPr="7973108C">
              <w:rPr>
                <w:sz w:val="20"/>
                <w:szCs w:val="20"/>
                <w:lang w:val="en-US"/>
              </w:rPr>
              <w:t xml:space="preserve">R-8 Duct insulation </w:t>
            </w:r>
            <w:r w:rsidRPr="7973108C">
              <w:rPr>
                <w:rStyle w:val="Instructions"/>
                <w:rFonts w:eastAsia="Arial"/>
                <w:sz w:val="20"/>
                <w:szCs w:val="20"/>
                <w:lang w:val="en-US"/>
              </w:rPr>
              <w:t>[CZ 3]</w:t>
            </w:r>
          </w:p>
        </w:tc>
      </w:tr>
    </w:tbl>
    <w:p w:rsidRPr="009731CD" w:rsidR="009731CD" w:rsidP="001F00D5" w:rsidRDefault="009731CD" w14:paraId="0F290537" w14:textId="4C578A4E">
      <w:pPr>
        <w:pStyle w:val="ListParagraph"/>
        <w:ind w:left="430"/>
        <w:jc w:val="both"/>
        <w:rPr>
          <w:rFonts w:eastAsia="Arial"/>
          <w:color w:val="000000" w:themeColor="text1"/>
          <w:szCs w:val="24"/>
        </w:rPr>
      </w:pPr>
    </w:p>
    <w:p w:rsidR="00186C48" w:rsidP="00186C48" w:rsidRDefault="00D1632C" w14:paraId="0907764A" w14:textId="5B31E9AA">
      <w:pPr>
        <w:jc w:val="both"/>
      </w:pPr>
      <w:r>
        <w:rPr>
          <w:rFonts w:eastAsia="Arial"/>
          <w:szCs w:val="24"/>
        </w:rPr>
        <w:t>The benefits of the proposed ordinance are as follows</w:t>
      </w:r>
      <w:r w:rsidRPr="3E039991" w:rsidR="00186C48">
        <w:rPr>
          <w:rFonts w:eastAsia="Arial"/>
          <w:szCs w:val="24"/>
        </w:rPr>
        <w:t>:</w:t>
      </w:r>
    </w:p>
    <w:p w:rsidR="00186C48" w:rsidP="00186C48" w:rsidRDefault="00186C48" w14:paraId="7E51A535" w14:textId="77777777">
      <w:pPr>
        <w:pStyle w:val="ListParagraph"/>
        <w:numPr>
          <w:ilvl w:val="0"/>
          <w:numId w:val="29"/>
        </w:numPr>
        <w:overflowPunct w:val="0"/>
        <w:autoSpaceDE w:val="0"/>
        <w:autoSpaceDN w:val="0"/>
        <w:adjustRightInd w:val="0"/>
        <w:jc w:val="both"/>
        <w:textAlignment w:val="baseline"/>
        <w:rPr>
          <w:rFonts w:eastAsia="Arial"/>
          <w:szCs w:val="24"/>
        </w:rPr>
      </w:pPr>
      <w:r w:rsidRPr="3E039991">
        <w:rPr>
          <w:rFonts w:eastAsia="Arial"/>
          <w:i/>
          <w:iCs/>
          <w:szCs w:val="24"/>
          <w:u w:val="single"/>
        </w:rPr>
        <w:t>GHG Reductions</w:t>
      </w:r>
      <w:r w:rsidRPr="3E039991">
        <w:rPr>
          <w:rFonts w:eastAsia="Arial"/>
          <w:szCs w:val="24"/>
        </w:rPr>
        <w:t>: Heat pumps are significantly more efficient than gas furnaces and use California’s increasingly clean electricity grid.</w:t>
      </w:r>
    </w:p>
    <w:p w:rsidRPr="00993065" w:rsidR="00186C48" w:rsidP="00186C48" w:rsidRDefault="00186C48" w14:paraId="1D3BE887" w14:textId="0BE62CF3">
      <w:pPr>
        <w:pStyle w:val="ListParagraph"/>
        <w:numPr>
          <w:ilvl w:val="0"/>
          <w:numId w:val="29"/>
        </w:numPr>
        <w:overflowPunct w:val="0"/>
        <w:autoSpaceDE w:val="0"/>
        <w:autoSpaceDN w:val="0"/>
        <w:adjustRightInd w:val="0"/>
        <w:jc w:val="both"/>
        <w:textAlignment w:val="baseline"/>
        <w:rPr>
          <w:rFonts w:eastAsia="Arial"/>
        </w:rPr>
      </w:pPr>
      <w:r w:rsidRPr="147E8AE3">
        <w:rPr>
          <w:rFonts w:eastAsia="Arial"/>
          <w:i/>
          <w:iCs/>
          <w:u w:val="single"/>
        </w:rPr>
        <w:t>Air Quality</w:t>
      </w:r>
      <w:r w:rsidRPr="147E8AE3">
        <w:rPr>
          <w:rFonts w:eastAsia="Arial"/>
        </w:rPr>
        <w:t xml:space="preserve">: </w:t>
      </w:r>
      <w:r w:rsidRPr="147E8AE3" w:rsidR="00F04960">
        <w:rPr>
          <w:rFonts w:eastAsia="Arial"/>
        </w:rPr>
        <w:t>Heat pumps prevent</w:t>
      </w:r>
      <w:r w:rsidRPr="147E8AE3" w:rsidR="00EB0B90">
        <w:rPr>
          <w:rFonts w:eastAsia="Arial"/>
        </w:rPr>
        <w:t xml:space="preserve"> </w:t>
      </w:r>
      <w:r w:rsidRPr="147E8AE3" w:rsidR="00BE64A0">
        <w:rPr>
          <w:rFonts w:eastAsia="Arial"/>
        </w:rPr>
        <w:t xml:space="preserve">the generation of </w:t>
      </w:r>
      <w:r w:rsidRPr="147E8AE3" w:rsidR="00F04960">
        <w:rPr>
          <w:rFonts w:eastAsia="Arial"/>
        </w:rPr>
        <w:t>harmful</w:t>
      </w:r>
      <w:r w:rsidRPr="147E8AE3" w:rsidR="00DC2878">
        <w:rPr>
          <w:rFonts w:eastAsia="Arial"/>
        </w:rPr>
        <w:t xml:space="preserve"> air pollut</w:t>
      </w:r>
      <w:r w:rsidRPr="147E8AE3" w:rsidR="00BE64A0">
        <w:rPr>
          <w:rFonts w:eastAsia="Arial"/>
        </w:rPr>
        <w:t>ants</w:t>
      </w:r>
      <w:r w:rsidRPr="147E8AE3" w:rsidR="00DC2878">
        <w:rPr>
          <w:rFonts w:eastAsia="Arial"/>
        </w:rPr>
        <w:t xml:space="preserve"> and a</w:t>
      </w:r>
      <w:r w:rsidRPr="147E8AE3">
        <w:rPr>
          <w:rFonts w:eastAsia="Arial"/>
        </w:rPr>
        <w:t>lign</w:t>
      </w:r>
      <w:r w:rsidRPr="147E8AE3" w:rsidR="00BE64A0">
        <w:rPr>
          <w:rFonts w:eastAsia="Arial"/>
        </w:rPr>
        <w:t xml:space="preserve"> </w:t>
      </w:r>
      <w:r w:rsidRPr="147E8AE3" w:rsidR="0016019B">
        <w:rPr>
          <w:rFonts w:eastAsia="Arial"/>
        </w:rPr>
        <w:t xml:space="preserve">homes </w:t>
      </w:r>
      <w:r w:rsidRPr="147E8AE3">
        <w:rPr>
          <w:rFonts w:eastAsia="Arial"/>
        </w:rPr>
        <w:t>with</w:t>
      </w:r>
      <w:r w:rsidR="00275D7B">
        <w:rPr>
          <w:rFonts w:eastAsia="Arial"/>
        </w:rPr>
        <w:t xml:space="preserve"> </w:t>
      </w:r>
      <w:r w:rsidRPr="00275D7B" w:rsidR="00275D7B">
        <w:rPr>
          <w:rFonts w:eastAsia="Arial"/>
          <w:i/>
          <w:color w:val="0070C0"/>
          <w:szCs w:val="24"/>
        </w:rPr>
        <w:t xml:space="preserve">[the Bay Area </w:t>
      </w:r>
      <w:r w:rsidRPr="00275D7B">
        <w:rPr>
          <w:rFonts w:eastAsia="Arial"/>
          <w:i/>
          <w:color w:val="0070C0"/>
          <w:szCs w:val="24"/>
        </w:rPr>
        <w:t>Air District</w:t>
      </w:r>
      <w:r w:rsidRPr="00275D7B">
        <w:rPr>
          <w:rFonts w:eastAsia="Arial"/>
          <w:i/>
          <w:iCs/>
        </w:rPr>
        <w:t xml:space="preserve"> </w:t>
      </w:r>
      <w:hyperlink r:id="rId18">
        <w:r w:rsidRPr="00275D7B" w:rsidR="007E05CE">
          <w:rPr>
            <w:rStyle w:val="Hyperlink"/>
            <w:rFonts w:eastAsia="Arial"/>
            <w:i/>
            <w:iCs/>
          </w:rPr>
          <w:t>Rule 9-4</w:t>
        </w:r>
      </w:hyperlink>
      <w:r w:rsidRPr="00275D7B">
        <w:rPr>
          <w:rFonts w:eastAsia="Arial"/>
          <w:i/>
          <w:iCs/>
        </w:rPr>
        <w:t xml:space="preserve"> </w:t>
      </w:r>
      <w:r w:rsidRPr="00275D7B" w:rsidR="007E05CE">
        <w:rPr>
          <w:rFonts w:eastAsia="Arial"/>
          <w:i/>
          <w:color w:val="0070C0"/>
          <w:szCs w:val="24"/>
        </w:rPr>
        <w:t xml:space="preserve">,which phases </w:t>
      </w:r>
      <w:r w:rsidRPr="00275D7B">
        <w:rPr>
          <w:rFonts w:eastAsia="Arial"/>
          <w:i/>
          <w:color w:val="0070C0"/>
          <w:szCs w:val="24"/>
        </w:rPr>
        <w:t>out natural gas furnaces</w:t>
      </w:r>
      <w:r w:rsidRPr="00275D7B" w:rsidR="004C7598">
        <w:rPr>
          <w:rFonts w:eastAsia="Arial"/>
          <w:i/>
          <w:color w:val="0070C0"/>
          <w:szCs w:val="24"/>
        </w:rPr>
        <w:t>.</w:t>
      </w:r>
      <w:r w:rsidRPr="00275D7B" w:rsidR="00275D7B">
        <w:rPr>
          <w:rFonts w:eastAsia="Arial"/>
          <w:i/>
          <w:color w:val="0070C0"/>
          <w:szCs w:val="24"/>
        </w:rPr>
        <w:t>]</w:t>
      </w:r>
    </w:p>
    <w:p w:rsidRPr="00993065" w:rsidR="001369E4" w:rsidP="001369E4" w:rsidRDefault="001369E4" w14:paraId="6FE9D70F" w14:textId="12EF7F28">
      <w:pPr>
        <w:pStyle w:val="ListParagraph"/>
        <w:numPr>
          <w:ilvl w:val="0"/>
          <w:numId w:val="29"/>
        </w:numPr>
        <w:overflowPunct w:val="0"/>
        <w:autoSpaceDE w:val="0"/>
        <w:autoSpaceDN w:val="0"/>
        <w:adjustRightInd w:val="0"/>
        <w:jc w:val="both"/>
        <w:textAlignment w:val="baseline"/>
        <w:rPr>
          <w:rFonts w:eastAsia="Arial"/>
          <w:szCs w:val="24"/>
        </w:rPr>
      </w:pPr>
      <w:r w:rsidRPr="00993065">
        <w:rPr>
          <w:rFonts w:eastAsia="Arial"/>
          <w:i/>
          <w:iCs/>
          <w:szCs w:val="24"/>
          <w:u w:val="single"/>
        </w:rPr>
        <w:t>Resident Utility Bill Savings</w:t>
      </w:r>
      <w:r w:rsidRPr="00993065">
        <w:rPr>
          <w:rFonts w:eastAsia="Arial"/>
          <w:szCs w:val="24"/>
        </w:rPr>
        <w:t>:</w:t>
      </w:r>
      <w:r w:rsidR="00993065">
        <w:rPr>
          <w:rFonts w:eastAsia="Arial"/>
          <w:szCs w:val="24"/>
        </w:rPr>
        <w:t xml:space="preserve"> </w:t>
      </w:r>
      <w:r w:rsidRPr="00267771" w:rsidR="00267771">
        <w:rPr>
          <w:rFonts w:eastAsia="Arial"/>
          <w:i/>
          <w:color w:val="0070C0"/>
          <w:szCs w:val="24"/>
        </w:rPr>
        <w:t>[</w:t>
      </w:r>
      <w:hyperlink w:history="1" r:id="rId19">
        <w:r w:rsidRPr="00267771" w:rsidR="00993065">
          <w:rPr>
            <w:rStyle w:val="Hyperlink"/>
            <w:rFonts w:eastAsia="Arial"/>
            <w:i/>
            <w:iCs/>
            <w:szCs w:val="24"/>
          </w:rPr>
          <w:t>Studies</w:t>
        </w:r>
      </w:hyperlink>
      <w:r w:rsidR="00267771">
        <w:rPr>
          <w:rFonts w:eastAsia="Arial"/>
          <w:i/>
          <w:iCs/>
          <w:szCs w:val="24"/>
        </w:rPr>
        <w:t xml:space="preserve"> </w:t>
      </w:r>
      <w:r w:rsidRPr="00267771">
        <w:rPr>
          <w:rFonts w:eastAsia="Arial"/>
          <w:i/>
          <w:color w:val="0070C0"/>
          <w:szCs w:val="24"/>
        </w:rPr>
        <w:t xml:space="preserve">show savings </w:t>
      </w:r>
      <w:r w:rsidRPr="00267771" w:rsidR="00526929">
        <w:rPr>
          <w:rFonts w:eastAsia="Arial"/>
          <w:i/>
          <w:color w:val="0070C0"/>
          <w:szCs w:val="24"/>
        </w:rPr>
        <w:t>of</w:t>
      </w:r>
      <w:r w:rsidRPr="00267771">
        <w:rPr>
          <w:rFonts w:eastAsia="Arial"/>
          <w:i/>
          <w:color w:val="0070C0"/>
          <w:szCs w:val="24"/>
        </w:rPr>
        <w:t xml:space="preserve"> </w:t>
      </w:r>
      <w:r w:rsidRPr="00267771" w:rsidR="003B1CCE">
        <w:rPr>
          <w:rFonts w:eastAsia="Arial"/>
          <w:i/>
          <w:color w:val="0070C0"/>
          <w:szCs w:val="24"/>
        </w:rPr>
        <w:t xml:space="preserve">approximately $300 </w:t>
      </w:r>
      <w:r w:rsidRPr="00267771">
        <w:rPr>
          <w:rFonts w:eastAsia="Arial"/>
          <w:i/>
          <w:color w:val="0070C0"/>
          <w:szCs w:val="24"/>
        </w:rPr>
        <w:t>per year</w:t>
      </w:r>
      <w:r w:rsidRPr="00267771" w:rsidR="00417A28">
        <w:rPr>
          <w:rFonts w:eastAsia="Arial"/>
          <w:i/>
          <w:color w:val="0070C0"/>
          <w:szCs w:val="24"/>
        </w:rPr>
        <w:t>.</w:t>
      </w:r>
      <w:r w:rsidRPr="00267771" w:rsidR="00267771">
        <w:rPr>
          <w:rFonts w:eastAsia="Arial"/>
          <w:i/>
          <w:color w:val="0070C0"/>
          <w:szCs w:val="24"/>
        </w:rPr>
        <w:t>]</w:t>
      </w:r>
    </w:p>
    <w:p w:rsidRPr="001369E4" w:rsidR="001369E4" w:rsidP="001369E4" w:rsidRDefault="001369E4" w14:paraId="397FB254" w14:textId="76ABBF36">
      <w:pPr>
        <w:pStyle w:val="ListParagraph"/>
        <w:numPr>
          <w:ilvl w:val="0"/>
          <w:numId w:val="29"/>
        </w:numPr>
        <w:overflowPunct w:val="0"/>
        <w:autoSpaceDE w:val="0"/>
        <w:autoSpaceDN w:val="0"/>
        <w:adjustRightInd w:val="0"/>
        <w:jc w:val="both"/>
        <w:textAlignment w:val="baseline"/>
        <w:rPr>
          <w:rFonts w:eastAsia="Arial"/>
          <w:szCs w:val="24"/>
        </w:rPr>
      </w:pPr>
      <w:r w:rsidRPr="00993065">
        <w:rPr>
          <w:rFonts w:eastAsia="Arial"/>
          <w:i/>
          <w:iCs/>
          <w:szCs w:val="24"/>
          <w:u w:val="single"/>
        </w:rPr>
        <w:t>Incentives</w:t>
      </w:r>
      <w:r w:rsidRPr="00993065">
        <w:rPr>
          <w:rFonts w:eastAsia="Arial"/>
          <w:szCs w:val="24"/>
        </w:rPr>
        <w:t>: State and local rebates are available and reduce net costs</w:t>
      </w:r>
      <w:r w:rsidRPr="6BE52FA1">
        <w:rPr>
          <w:rFonts w:eastAsia="Arial"/>
          <w:szCs w:val="24"/>
        </w:rPr>
        <w:t xml:space="preserve">. </w:t>
      </w:r>
      <w:r w:rsidRPr="00CD2A8F" w:rsidR="005E36C5">
        <w:rPr>
          <w:rFonts w:eastAsia="Arial"/>
          <w:i/>
          <w:color w:val="0070C0"/>
          <w:szCs w:val="24"/>
        </w:rPr>
        <w:t>[</w:t>
      </w:r>
      <w:r w:rsidRPr="00CD2A8F">
        <w:rPr>
          <w:rFonts w:eastAsia="Arial"/>
          <w:i/>
          <w:color w:val="0070C0"/>
          <w:szCs w:val="24"/>
        </w:rPr>
        <w:t xml:space="preserve">Silicon Valley Clean Energy, the non-profit community-owned utility serving </w:t>
      </w:r>
      <w:r w:rsidRPr="00CD2A8F" w:rsidR="005E36C5">
        <w:rPr>
          <w:rFonts w:eastAsia="Arial"/>
          <w:i/>
          <w:color w:val="0070C0"/>
          <w:szCs w:val="24"/>
        </w:rPr>
        <w:t xml:space="preserve">the </w:t>
      </w:r>
      <w:proofErr w:type="gramStart"/>
      <w:r w:rsidRPr="00CD2A8F" w:rsidR="005E36C5">
        <w:rPr>
          <w:rFonts w:eastAsia="Arial"/>
          <w:i/>
          <w:color w:val="0070C0"/>
          <w:szCs w:val="24"/>
        </w:rPr>
        <w:t>City</w:t>
      </w:r>
      <w:proofErr w:type="gramEnd"/>
      <w:r w:rsidRPr="00CD2A8F">
        <w:rPr>
          <w:rFonts w:eastAsia="Arial"/>
          <w:i/>
          <w:color w:val="0070C0"/>
          <w:szCs w:val="24"/>
        </w:rPr>
        <w:t>, provides $2</w:t>
      </w:r>
      <w:r w:rsidR="0001612D">
        <w:rPr>
          <w:rFonts w:eastAsia="Arial"/>
          <w:i/>
          <w:color w:val="0070C0"/>
          <w:szCs w:val="24"/>
        </w:rPr>
        <w:t>,</w:t>
      </w:r>
      <w:r w:rsidRPr="00CD2A8F">
        <w:rPr>
          <w:rFonts w:eastAsia="Arial"/>
          <w:i/>
          <w:color w:val="0070C0"/>
          <w:szCs w:val="24"/>
        </w:rPr>
        <w:t xml:space="preserve">500 for heat pump </w:t>
      </w:r>
      <w:r w:rsidR="0078573F">
        <w:rPr>
          <w:rFonts w:eastAsia="Arial"/>
          <w:i/>
          <w:color w:val="0070C0"/>
          <w:szCs w:val="24"/>
        </w:rPr>
        <w:t>heating and cooling</w:t>
      </w:r>
      <w:r w:rsidRPr="00CD2A8F">
        <w:rPr>
          <w:rFonts w:eastAsia="Arial"/>
          <w:i/>
          <w:color w:val="0070C0"/>
          <w:szCs w:val="24"/>
        </w:rPr>
        <w:t>.</w:t>
      </w:r>
      <w:r w:rsidRPr="0001612D" w:rsidR="0001612D">
        <w:rPr>
          <w:rFonts w:eastAsia="Arial"/>
          <w:i/>
          <w:color w:val="0070C0"/>
          <w:szCs w:val="24"/>
        </w:rPr>
        <w:t xml:space="preserve"> </w:t>
      </w:r>
      <w:r w:rsidR="0001612D">
        <w:rPr>
          <w:rFonts w:eastAsia="Arial"/>
          <w:i/>
          <w:color w:val="0070C0"/>
          <w:szCs w:val="24"/>
        </w:rPr>
        <w:t>/ Peninsula</w:t>
      </w:r>
      <w:r w:rsidRPr="00CD2A8F" w:rsidR="0001612D">
        <w:rPr>
          <w:rFonts w:eastAsia="Arial"/>
          <w:i/>
          <w:color w:val="0070C0"/>
          <w:szCs w:val="24"/>
        </w:rPr>
        <w:t xml:space="preserve"> Clean Energy, the non-profit community-owned utility serving the </w:t>
      </w:r>
      <w:proofErr w:type="gramStart"/>
      <w:r w:rsidRPr="00CD2A8F" w:rsidR="0001612D">
        <w:rPr>
          <w:rFonts w:eastAsia="Arial"/>
          <w:i/>
          <w:color w:val="0070C0"/>
          <w:szCs w:val="24"/>
        </w:rPr>
        <w:t>City</w:t>
      </w:r>
      <w:proofErr w:type="gramEnd"/>
      <w:r w:rsidRPr="00CD2A8F" w:rsidR="0001612D">
        <w:rPr>
          <w:rFonts w:eastAsia="Arial"/>
          <w:i/>
          <w:color w:val="0070C0"/>
          <w:szCs w:val="24"/>
        </w:rPr>
        <w:t>,</w:t>
      </w:r>
      <w:r w:rsidRPr="0078573F" w:rsidR="0078573F">
        <w:rPr>
          <w:rFonts w:eastAsia="Arial"/>
          <w:i/>
          <w:color w:val="0070C0"/>
          <w:szCs w:val="24"/>
        </w:rPr>
        <w:t xml:space="preserve"> </w:t>
      </w:r>
      <w:r w:rsidRPr="00CD2A8F" w:rsidR="0078573F">
        <w:rPr>
          <w:rFonts w:eastAsia="Arial"/>
          <w:i/>
          <w:color w:val="0070C0"/>
          <w:szCs w:val="24"/>
        </w:rPr>
        <w:t>provides $</w:t>
      </w:r>
      <w:r w:rsidR="0078573F">
        <w:rPr>
          <w:rFonts w:eastAsia="Arial"/>
          <w:i/>
          <w:color w:val="0070C0"/>
          <w:szCs w:val="24"/>
        </w:rPr>
        <w:t>1,</w:t>
      </w:r>
      <w:r w:rsidRPr="00CD2A8F" w:rsidR="0078573F">
        <w:rPr>
          <w:rFonts w:eastAsia="Arial"/>
          <w:i/>
          <w:color w:val="0070C0"/>
          <w:szCs w:val="24"/>
        </w:rPr>
        <w:t xml:space="preserve">500 for heat pump </w:t>
      </w:r>
      <w:r w:rsidR="0078573F">
        <w:rPr>
          <w:rFonts w:eastAsia="Arial"/>
          <w:i/>
          <w:color w:val="0070C0"/>
          <w:szCs w:val="24"/>
        </w:rPr>
        <w:t>heating and cooling</w:t>
      </w:r>
      <w:r w:rsidRPr="00CD2A8F" w:rsidR="0078573F">
        <w:rPr>
          <w:rFonts w:eastAsia="Arial"/>
          <w:i/>
          <w:color w:val="0070C0"/>
          <w:szCs w:val="24"/>
        </w:rPr>
        <w:t>.</w:t>
      </w:r>
      <w:r w:rsidRPr="00CD2A8F" w:rsidR="005E36C5">
        <w:rPr>
          <w:i/>
          <w:color w:val="0070C0"/>
        </w:rPr>
        <w:t>]</w:t>
      </w:r>
    </w:p>
    <w:p w:rsidRPr="008867DD" w:rsidR="00330663" w:rsidP="008867DD" w:rsidRDefault="00330663" w14:paraId="6CD62952" w14:textId="215C5AED">
      <w:pPr>
        <w:pStyle w:val="ListParagraph"/>
        <w:numPr>
          <w:ilvl w:val="0"/>
          <w:numId w:val="29"/>
        </w:numPr>
        <w:overflowPunct w:val="0"/>
        <w:autoSpaceDE w:val="0"/>
        <w:autoSpaceDN w:val="0"/>
        <w:adjustRightInd w:val="0"/>
        <w:jc w:val="both"/>
        <w:textAlignment w:val="baseline"/>
        <w:rPr>
          <w:rFonts w:eastAsia="Arial"/>
          <w:szCs w:val="24"/>
          <w:lang w:val="en-US"/>
        </w:rPr>
      </w:pPr>
      <w:r w:rsidRPr="00330663">
        <w:rPr>
          <w:rFonts w:eastAsia="Arial"/>
          <w:i/>
          <w:iCs/>
          <w:szCs w:val="24"/>
          <w:u w:val="single"/>
          <w:lang w:val="en-US"/>
        </w:rPr>
        <w:t>Future Proofing:</w:t>
      </w:r>
      <w:r>
        <w:rPr>
          <w:rFonts w:eastAsia="Arial"/>
          <w:b/>
          <w:bCs/>
          <w:szCs w:val="24"/>
          <w:lang w:val="en-US"/>
        </w:rPr>
        <w:t xml:space="preserve"> </w:t>
      </w:r>
      <w:r w:rsidRPr="00330663">
        <w:rPr>
          <w:rFonts w:eastAsia="Arial"/>
          <w:szCs w:val="24"/>
          <w:lang w:val="en-US"/>
        </w:rPr>
        <w:t>Help residents get homes ready during common-sense upgrades.</w:t>
      </w:r>
    </w:p>
    <w:p w:rsidR="006910A7" w:rsidP="00C533FE" w:rsidRDefault="006910A7" w14:paraId="30DAE3AD" w14:textId="77777777">
      <w:pPr>
        <w:autoSpaceDE w:val="0"/>
        <w:autoSpaceDN w:val="0"/>
        <w:adjustRightInd w:val="0"/>
        <w:rPr>
          <w:szCs w:val="24"/>
        </w:rPr>
      </w:pPr>
    </w:p>
    <w:p w:rsidR="008528DF" w:rsidP="00C533FE" w:rsidRDefault="008528DF" w14:paraId="599681EE" w14:textId="2E0B0AEC">
      <w:pPr>
        <w:autoSpaceDE w:val="0"/>
        <w:autoSpaceDN w:val="0"/>
        <w:adjustRightInd w:val="0"/>
        <w:rPr>
          <w:b/>
          <w:bCs/>
          <w:szCs w:val="24"/>
        </w:rPr>
      </w:pPr>
      <w:r w:rsidRPr="008528DF">
        <w:rPr>
          <w:b/>
          <w:bCs/>
          <w:szCs w:val="24"/>
        </w:rPr>
        <w:t>Impacts</w:t>
      </w:r>
    </w:p>
    <w:p w:rsidR="0040067D" w:rsidP="0040067D" w:rsidRDefault="0040067D" w14:paraId="0B62A9D8" w14:textId="77777777">
      <w:pPr>
        <w:rPr>
          <w:rFonts w:eastAsia="Arial"/>
          <w:szCs w:val="24"/>
        </w:rPr>
      </w:pPr>
      <w:r>
        <w:rPr>
          <w:rFonts w:eastAsia="Arial"/>
          <w:szCs w:val="24"/>
        </w:rPr>
        <w:t>The proposed policy was evaluated across four primary metrics:</w:t>
      </w:r>
    </w:p>
    <w:p w:rsidR="0040067D" w:rsidP="27A986D3" w:rsidRDefault="0040067D" w14:paraId="631A7E96" w14:textId="74D6FD6A" w14:noSpellErr="1">
      <w:pPr>
        <w:pStyle w:val="ListParagraph"/>
        <w:numPr>
          <w:ilvl w:val="0"/>
          <w:numId w:val="36"/>
        </w:numPr>
        <w:overflowPunct w:val="0"/>
        <w:autoSpaceDE w:val="0"/>
        <w:autoSpaceDN w:val="0"/>
        <w:adjustRightInd w:val="0"/>
        <w:textAlignment w:val="baseline"/>
        <w:rPr>
          <w:rFonts w:eastAsia="Arial"/>
        </w:rPr>
      </w:pPr>
      <w:r w:rsidRPr="27A986D3" w:rsidR="0040067D">
        <w:rPr>
          <w:rFonts w:eastAsia="Arial"/>
          <w:b w:val="0"/>
          <w:bCs w:val="0"/>
          <w:i w:val="1"/>
          <w:iCs w:val="1"/>
          <w:u w:val="single"/>
        </w:rPr>
        <w:t>Up-Front Costs</w:t>
      </w:r>
      <w:r w:rsidRPr="27A986D3" w:rsidR="0040067D">
        <w:rPr>
          <w:rFonts w:eastAsia="Arial"/>
          <w:u w:val="single"/>
        </w:rPr>
        <w:t>:</w:t>
      </w:r>
      <w:r w:rsidRPr="27A986D3" w:rsidR="0040067D">
        <w:rPr>
          <w:rFonts w:eastAsia="Arial"/>
        </w:rPr>
        <w:t xml:space="preserve"> </w:t>
      </w:r>
      <w:r w:rsidRPr="27A986D3" w:rsidR="00902907">
        <w:rPr>
          <w:rFonts w:eastAsia="Arial"/>
        </w:rPr>
        <w:t xml:space="preserve">The </w:t>
      </w:r>
      <w:r w:rsidRPr="27A986D3" w:rsidR="00902907">
        <w:rPr>
          <w:rFonts w:eastAsia="Arial"/>
        </w:rPr>
        <w:t>initial</w:t>
      </w:r>
      <w:r w:rsidRPr="27A986D3" w:rsidR="00902907">
        <w:rPr>
          <w:rFonts w:eastAsia="Arial"/>
        </w:rPr>
        <w:t xml:space="preserve"> expense of </w:t>
      </w:r>
      <w:r w:rsidRPr="27A986D3" w:rsidR="00902907">
        <w:rPr>
          <w:rFonts w:eastAsia="Arial"/>
        </w:rPr>
        <w:t>purchasing</w:t>
      </w:r>
      <w:r w:rsidRPr="27A986D3" w:rsidR="00902907">
        <w:rPr>
          <w:rFonts w:eastAsia="Arial"/>
        </w:rPr>
        <w:t xml:space="preserve"> and installing equipment.</w:t>
      </w:r>
    </w:p>
    <w:p w:rsidR="00CE0E76" w:rsidP="27A986D3" w:rsidRDefault="00CE0E76" w14:paraId="6349BBC0" w14:textId="762AD753" w14:noSpellErr="1">
      <w:pPr>
        <w:pStyle w:val="ListParagraph"/>
        <w:numPr>
          <w:ilvl w:val="0"/>
          <w:numId w:val="36"/>
        </w:numPr>
        <w:overflowPunct w:val="0"/>
        <w:autoSpaceDE w:val="0"/>
        <w:autoSpaceDN w:val="0"/>
        <w:adjustRightInd w:val="0"/>
        <w:textAlignment w:val="baseline"/>
        <w:rPr>
          <w:rFonts w:eastAsia="Arial"/>
        </w:rPr>
      </w:pPr>
      <w:r w:rsidRPr="27A986D3" w:rsidR="00CE0E76">
        <w:rPr>
          <w:rFonts w:eastAsia="Arial"/>
          <w:b w:val="0"/>
          <w:bCs w:val="0"/>
          <w:i w:val="1"/>
          <w:iCs w:val="1"/>
          <w:u w:val="single"/>
        </w:rPr>
        <w:t>Bill</w:t>
      </w:r>
      <w:r w:rsidRPr="27A986D3" w:rsidR="00CE0E76">
        <w:rPr>
          <w:rFonts w:eastAsia="Arial"/>
          <w:b w:val="0"/>
          <w:bCs w:val="0"/>
          <w:i w:val="1"/>
          <w:iCs w:val="1"/>
          <w:u w:val="single"/>
        </w:rPr>
        <w:t xml:space="preserve"> </w:t>
      </w:r>
      <w:r w:rsidRPr="27A986D3" w:rsidR="00CE0E76">
        <w:rPr>
          <w:rFonts w:eastAsia="Arial"/>
          <w:b w:val="0"/>
          <w:bCs w:val="0"/>
          <w:i w:val="1"/>
          <w:iCs w:val="1"/>
          <w:u w:val="single"/>
        </w:rPr>
        <w:t>Savings</w:t>
      </w:r>
      <w:r w:rsidRPr="27A986D3" w:rsidR="00CE0E76">
        <w:rPr>
          <w:rFonts w:eastAsia="Arial"/>
          <w:b w:val="0"/>
          <w:bCs w:val="0"/>
          <w:i w:val="1"/>
          <w:iCs w:val="1"/>
          <w:u w:val="single"/>
        </w:rPr>
        <w:t>:</w:t>
      </w:r>
      <w:r w:rsidRPr="27A986D3" w:rsidR="00CE0E76">
        <w:rPr>
          <w:rFonts w:eastAsia="Arial"/>
        </w:rPr>
        <w:t xml:space="preserve"> </w:t>
      </w:r>
      <w:r w:rsidRPr="27A986D3" w:rsidR="006330BD">
        <w:rPr>
          <w:rFonts w:eastAsia="Arial"/>
        </w:rPr>
        <w:t>Yearly</w:t>
      </w:r>
      <w:r w:rsidRPr="27A986D3" w:rsidR="006330BD">
        <w:rPr>
          <w:rFonts w:eastAsia="Arial"/>
        </w:rPr>
        <w:t xml:space="preserve"> </w:t>
      </w:r>
      <w:r w:rsidRPr="27A986D3" w:rsidR="00CE0E76">
        <w:rPr>
          <w:rFonts w:eastAsia="Arial"/>
        </w:rPr>
        <w:t xml:space="preserve">utility bill changes </w:t>
      </w:r>
      <w:r w:rsidRPr="27A986D3" w:rsidR="00CE0E76">
        <w:rPr>
          <w:rFonts w:eastAsia="Arial"/>
        </w:rPr>
        <w:t>based on equipment choices.</w:t>
      </w:r>
    </w:p>
    <w:p w:rsidRPr="00816284" w:rsidR="0040067D" w:rsidP="27A986D3" w:rsidRDefault="0040067D" w14:paraId="0A772666" w14:textId="34A9B0BF" w14:noSpellErr="1">
      <w:pPr>
        <w:pStyle w:val="ListParagraph"/>
        <w:numPr>
          <w:ilvl w:val="0"/>
          <w:numId w:val="36"/>
        </w:numPr>
        <w:overflowPunct w:val="0"/>
        <w:autoSpaceDE w:val="0"/>
        <w:autoSpaceDN w:val="0"/>
        <w:adjustRightInd w:val="0"/>
        <w:textAlignment w:val="baseline"/>
        <w:rPr>
          <w:rFonts w:eastAsia="Arial"/>
        </w:rPr>
      </w:pPr>
      <w:r w:rsidRPr="27A986D3" w:rsidR="0040067D">
        <w:rPr>
          <w:rFonts w:eastAsia="Arial"/>
          <w:b w:val="0"/>
          <w:bCs w:val="0"/>
          <w:i w:val="1"/>
          <w:iCs w:val="1"/>
          <w:u w:val="single"/>
        </w:rPr>
        <w:t xml:space="preserve">Lifecycle </w:t>
      </w:r>
      <w:r w:rsidRPr="27A986D3" w:rsidR="00910973">
        <w:rPr>
          <w:rFonts w:eastAsia="Arial"/>
          <w:b w:val="0"/>
          <w:bCs w:val="0"/>
          <w:i w:val="1"/>
          <w:iCs w:val="1"/>
          <w:u w:val="single"/>
        </w:rPr>
        <w:t>Savings</w:t>
      </w:r>
      <w:r w:rsidRPr="27A986D3" w:rsidR="0040067D">
        <w:rPr>
          <w:rFonts w:eastAsia="Arial"/>
          <w:b w:val="0"/>
          <w:bCs w:val="0"/>
          <w:i w:val="1"/>
          <w:iCs w:val="1"/>
          <w:u w:val="single"/>
        </w:rPr>
        <w:t>:</w:t>
      </w:r>
      <w:r w:rsidRPr="27A986D3" w:rsidR="0040067D">
        <w:rPr>
          <w:rFonts w:eastAsia="Arial"/>
        </w:rPr>
        <w:t xml:space="preserve"> </w:t>
      </w:r>
      <w:r w:rsidRPr="27A986D3" w:rsidR="0040067D">
        <w:rPr>
          <w:rFonts w:eastAsia="Arial"/>
        </w:rPr>
        <w:t xml:space="preserve">Cumulative 30-year costs and savings, </w:t>
      </w:r>
      <w:r w:rsidRPr="27A986D3" w:rsidR="0040067D">
        <w:rPr>
          <w:rFonts w:eastAsia="Arial"/>
        </w:rPr>
        <w:t>such as</w:t>
      </w:r>
      <w:r w:rsidRPr="27A986D3" w:rsidR="0040067D">
        <w:rPr>
          <w:rFonts w:eastAsia="Arial"/>
        </w:rPr>
        <w:t xml:space="preserve"> installation, equipment replacement, maintenance, and on-bill impacts.</w:t>
      </w:r>
    </w:p>
    <w:p w:rsidR="0040067D" w:rsidP="27A986D3" w:rsidRDefault="0040067D" w14:paraId="247C9303" w14:textId="77777777" w14:noSpellErr="1">
      <w:pPr>
        <w:pStyle w:val="ListParagraph"/>
        <w:numPr>
          <w:ilvl w:val="0"/>
          <w:numId w:val="36"/>
        </w:numPr>
        <w:overflowPunct w:val="0"/>
        <w:autoSpaceDE w:val="0"/>
        <w:autoSpaceDN w:val="0"/>
        <w:adjustRightInd w:val="0"/>
        <w:textAlignment w:val="baseline"/>
        <w:rPr>
          <w:rFonts w:eastAsia="Arial"/>
        </w:rPr>
      </w:pPr>
      <w:r w:rsidRPr="27A986D3" w:rsidR="0040067D">
        <w:rPr>
          <w:rFonts w:eastAsia="Arial"/>
          <w:b w:val="0"/>
          <w:bCs w:val="0"/>
          <w:i w:val="1"/>
          <w:iCs w:val="1"/>
          <w:u w:val="single"/>
        </w:rPr>
        <w:t>Greenhouse Gas (GHG) Emissions</w:t>
      </w:r>
      <w:r w:rsidRPr="27A986D3" w:rsidR="0040067D">
        <w:rPr>
          <w:rFonts w:eastAsia="Arial"/>
          <w:b w:val="0"/>
          <w:bCs w:val="0"/>
          <w:i w:val="1"/>
          <w:iCs w:val="1"/>
          <w:u w:val="single"/>
        </w:rPr>
        <w:t>:</w:t>
      </w:r>
      <w:r w:rsidRPr="27A986D3" w:rsidR="0040067D">
        <w:rPr>
          <w:rFonts w:eastAsia="Arial"/>
        </w:rPr>
        <w:t xml:space="preserve"> </w:t>
      </w:r>
      <w:r w:rsidRPr="27A986D3" w:rsidR="0040067D">
        <w:rPr>
          <w:rFonts w:eastAsia="Arial"/>
        </w:rPr>
        <w:t>Estimated reductions in emissions.</w:t>
      </w:r>
    </w:p>
    <w:p w:rsidRPr="00816284" w:rsidR="0040067D" w:rsidP="0040067D" w:rsidRDefault="0040067D" w14:paraId="5A2097E8" w14:textId="77777777">
      <w:pPr>
        <w:rPr>
          <w:rFonts w:eastAsia="Arial"/>
          <w:szCs w:val="24"/>
        </w:rPr>
      </w:pPr>
    </w:p>
    <w:p w:rsidRPr="007B48FD" w:rsidR="0040067D" w:rsidP="0040067D" w:rsidRDefault="0040067D" w14:paraId="2F707381" w14:textId="77777777">
      <w:pPr>
        <w:rPr>
          <w:rFonts w:eastAsia="Arial"/>
          <w:i/>
          <w:iCs/>
          <w:szCs w:val="24"/>
          <w:u w:val="single"/>
        </w:rPr>
      </w:pPr>
      <w:r w:rsidRPr="007B48FD">
        <w:rPr>
          <w:rFonts w:eastAsia="Arial"/>
          <w:i/>
          <w:iCs/>
          <w:szCs w:val="24"/>
          <w:u w:val="single"/>
        </w:rPr>
        <w:t>Up-Front Costs</w:t>
      </w:r>
    </w:p>
    <w:p w:rsidR="0040067D" w:rsidP="0040067D" w:rsidRDefault="0040067D" w14:paraId="080BD5A3" w14:textId="781E432E">
      <w:pPr>
        <w:rPr>
          <w:rFonts w:eastAsia="Arial"/>
          <w:szCs w:val="24"/>
        </w:rPr>
      </w:pPr>
      <w:r>
        <w:rPr>
          <w:rFonts w:eastAsia="Arial"/>
          <w:szCs w:val="24"/>
        </w:rPr>
        <w:t xml:space="preserve">As shown in Figure 1, </w:t>
      </w:r>
      <w:r w:rsidR="000F4205">
        <w:rPr>
          <w:rFonts w:eastAsia="Arial"/>
          <w:szCs w:val="24"/>
        </w:rPr>
        <w:t xml:space="preserve">upfront costs </w:t>
      </w:r>
      <w:r>
        <w:rPr>
          <w:rFonts w:eastAsia="Arial"/>
          <w:szCs w:val="24"/>
        </w:rPr>
        <w:t>are a key consideration for the feasibility of the proposed policy. Path 1 to compliance is to replace cooling equipment with a heat pump. This is a lower up-front cost as compared to Path 2, which involves replacing the AC with a new AC and installing energy efficient measures. Path 1 is</w:t>
      </w:r>
      <w:r w:rsidR="007C651B">
        <w:rPr>
          <w:rFonts w:eastAsia="Arial"/>
          <w:szCs w:val="24"/>
        </w:rPr>
        <w:t xml:space="preserve"> </w:t>
      </w:r>
      <w:r>
        <w:rPr>
          <w:rFonts w:eastAsia="Arial"/>
          <w:szCs w:val="24"/>
        </w:rPr>
        <w:t>cost-effective</w:t>
      </w:r>
      <w:r w:rsidR="007C651B">
        <w:rPr>
          <w:rFonts w:eastAsia="Arial"/>
          <w:szCs w:val="24"/>
        </w:rPr>
        <w:t>, and Path 2 is an energy equivalent alternative</w:t>
      </w:r>
      <w:r>
        <w:rPr>
          <w:rFonts w:eastAsia="Arial"/>
          <w:szCs w:val="24"/>
        </w:rPr>
        <w:t>.</w:t>
      </w:r>
    </w:p>
    <w:p w:rsidR="0040067D" w:rsidP="0040067D" w:rsidRDefault="0040067D" w14:paraId="490F836A" w14:textId="77777777">
      <w:pPr>
        <w:rPr>
          <w:rFonts w:eastAsia="Arial"/>
          <w:szCs w:val="24"/>
        </w:rPr>
      </w:pPr>
    </w:p>
    <w:p w:rsidRPr="0058133D" w:rsidR="0040067D" w:rsidP="0040067D" w:rsidRDefault="0040067D" w14:paraId="733151FF" w14:textId="01BB848B">
      <w:pPr>
        <w:pStyle w:val="Caption"/>
        <w:keepNext/>
        <w:jc w:val="center"/>
        <w:rPr>
          <w:rFonts w:ascii="Arial" w:hAnsi="Arial" w:cs="Arial"/>
          <w:b/>
          <w:bCs/>
          <w:i w:val="0"/>
          <w:iCs w:val="0"/>
          <w:sz w:val="24"/>
          <w:szCs w:val="24"/>
        </w:rPr>
      </w:pPr>
      <w:r w:rsidRPr="001560FE">
        <w:rPr>
          <w:rFonts w:ascii="Arial" w:hAnsi="Arial" w:cs="Arial"/>
          <w:b/>
          <w:bCs/>
          <w:i w:val="0"/>
          <w:iCs w:val="0"/>
          <w:sz w:val="24"/>
          <w:szCs w:val="24"/>
        </w:rPr>
        <w:t xml:space="preserve">Figure </w:t>
      </w:r>
      <w:r w:rsidRPr="001560FE">
        <w:rPr>
          <w:rFonts w:ascii="Arial" w:hAnsi="Arial" w:cs="Arial"/>
          <w:b/>
          <w:bCs/>
          <w:i w:val="0"/>
          <w:iCs w:val="0"/>
          <w:sz w:val="24"/>
          <w:szCs w:val="24"/>
        </w:rPr>
        <w:fldChar w:fldCharType="begin"/>
      </w:r>
      <w:r w:rsidRPr="001560FE">
        <w:rPr>
          <w:rFonts w:ascii="Arial" w:hAnsi="Arial" w:cs="Arial"/>
          <w:b/>
          <w:bCs/>
          <w:i w:val="0"/>
          <w:iCs w:val="0"/>
          <w:sz w:val="24"/>
          <w:szCs w:val="24"/>
        </w:rPr>
        <w:instrText xml:space="preserve"> SEQ Figure \* ARABIC </w:instrText>
      </w:r>
      <w:r w:rsidRPr="001560FE">
        <w:rPr>
          <w:rFonts w:ascii="Arial" w:hAnsi="Arial" w:cs="Arial"/>
          <w:b/>
          <w:bCs/>
          <w:i w:val="0"/>
          <w:iCs w:val="0"/>
          <w:sz w:val="24"/>
          <w:szCs w:val="24"/>
        </w:rPr>
        <w:fldChar w:fldCharType="separate"/>
      </w:r>
      <w:r w:rsidRPr="001560FE">
        <w:rPr>
          <w:rFonts w:ascii="Arial" w:hAnsi="Arial" w:cs="Arial"/>
          <w:b/>
          <w:bCs/>
          <w:i w:val="0"/>
          <w:iCs w:val="0"/>
          <w:noProof/>
          <w:sz w:val="24"/>
          <w:szCs w:val="24"/>
        </w:rPr>
        <w:t>1</w:t>
      </w:r>
      <w:r w:rsidRPr="001560FE">
        <w:rPr>
          <w:rFonts w:ascii="Arial" w:hAnsi="Arial" w:cs="Arial"/>
          <w:b/>
          <w:bCs/>
          <w:i w:val="0"/>
          <w:iCs w:val="0"/>
          <w:sz w:val="24"/>
          <w:szCs w:val="24"/>
        </w:rPr>
        <w:fldChar w:fldCharType="end"/>
      </w:r>
      <w:r w:rsidRPr="001560FE">
        <w:rPr>
          <w:rFonts w:ascii="Arial" w:hAnsi="Arial" w:cs="Arial"/>
          <w:b/>
          <w:bCs/>
          <w:i w:val="0"/>
          <w:iCs w:val="0"/>
          <w:sz w:val="24"/>
          <w:szCs w:val="24"/>
        </w:rPr>
        <w:t>. 1-Way AC Costs More for Same Efficiency</w:t>
      </w:r>
      <w:r w:rsidRPr="00402F66">
        <w:rPr>
          <w:rStyle w:val="FootnoteReference"/>
          <w:rFonts w:ascii="Arial" w:hAnsi="Arial" w:cs="Arial"/>
          <w:b/>
          <w:bCs/>
          <w:i w:val="0"/>
          <w:iCs w:val="0"/>
          <w:sz w:val="24"/>
          <w:szCs w:val="24"/>
        </w:rPr>
        <w:footnoteReference w:id="2"/>
      </w:r>
      <w:r w:rsidR="008621BD">
        <w:rPr>
          <w:rFonts w:ascii="Arial" w:hAnsi="Arial" w:cs="Arial"/>
          <w:b/>
          <w:bCs/>
          <w:i w:val="0"/>
          <w:iCs w:val="0"/>
          <w:sz w:val="24"/>
          <w:szCs w:val="24"/>
        </w:rPr>
        <w:t>,</w:t>
      </w:r>
      <w:r>
        <w:rPr>
          <w:rStyle w:val="FootnoteReference"/>
          <w:rFonts w:ascii="Arial" w:hAnsi="Arial" w:cs="Arial"/>
          <w:b/>
          <w:bCs/>
          <w:i w:val="0"/>
          <w:iCs w:val="0"/>
          <w:sz w:val="24"/>
          <w:szCs w:val="24"/>
        </w:rPr>
        <w:footnoteReference w:id="3"/>
      </w:r>
    </w:p>
    <w:p w:rsidR="0040067D" w:rsidP="0040067D" w:rsidRDefault="0040067D" w14:paraId="46239155" w14:textId="77777777">
      <w:pPr>
        <w:rPr>
          <w:rFonts w:eastAsia="Arial"/>
          <w:szCs w:val="24"/>
        </w:rPr>
      </w:pPr>
      <w:r>
        <w:rPr>
          <w:noProof/>
        </w:rPr>
        <w:drawing>
          <wp:inline distT="0" distB="0" distL="0" distR="0" wp14:anchorId="1EAACCF8" wp14:editId="47764A9E">
            <wp:extent cx="5943600" cy="2817495"/>
            <wp:effectExtent l="0" t="0" r="0" b="1905"/>
            <wp:docPr id="2003450066" name="Chart 1">
              <a:extLst xmlns:a="http://schemas.openxmlformats.org/drawingml/2006/main">
                <a:ext uri="{FF2B5EF4-FFF2-40B4-BE49-F238E27FC236}">
                  <a16:creationId xmlns:a16="http://schemas.microsoft.com/office/drawing/2014/main" id="{BD49A0F3-6D26-1F00-9502-A68C835A97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0067D" w:rsidP="0040067D" w:rsidRDefault="0040067D" w14:paraId="5D8B40B8" w14:textId="77777777">
      <w:pPr>
        <w:rPr>
          <w:rFonts w:eastAsia="Arial"/>
          <w:szCs w:val="24"/>
        </w:rPr>
      </w:pPr>
    </w:p>
    <w:p w:rsidRPr="007B48FD" w:rsidR="00853FC6" w:rsidP="00853FC6" w:rsidRDefault="004B087B" w14:paraId="46D14332" w14:textId="5F9CA174">
      <w:pPr>
        <w:rPr>
          <w:rFonts w:eastAsia="Arial"/>
          <w:i/>
          <w:iCs/>
          <w:color w:val="000000" w:themeColor="text1"/>
          <w:szCs w:val="24"/>
          <w:u w:val="single"/>
        </w:rPr>
      </w:pPr>
      <w:r>
        <w:rPr>
          <w:rFonts w:eastAsia="Arial"/>
          <w:i/>
          <w:iCs/>
          <w:szCs w:val="24"/>
          <w:u w:val="single"/>
        </w:rPr>
        <w:t>Bill Savings</w:t>
      </w:r>
    </w:p>
    <w:p w:rsidR="00853FC6" w:rsidP="00853FC6" w:rsidRDefault="00853FC6" w14:paraId="650BC1BC" w14:textId="71CE308E">
      <w:pPr>
        <w:rPr>
          <w:rFonts w:eastAsia="Arial"/>
          <w:color w:val="000000" w:themeColor="text1"/>
          <w:szCs w:val="24"/>
        </w:rPr>
      </w:pPr>
      <w:r w:rsidRPr="00B610D1">
        <w:rPr>
          <w:rFonts w:eastAsia="Arial"/>
          <w:color w:val="000000" w:themeColor="text1"/>
          <w:szCs w:val="24"/>
        </w:rPr>
        <w:t xml:space="preserve">Monthly bill impacts are significant for residents. </w:t>
      </w:r>
      <w:r w:rsidRPr="00CD2A8F" w:rsidR="00CE0E76">
        <w:rPr>
          <w:rFonts w:eastAsia="Arial"/>
          <w:i/>
          <w:color w:val="0070C0"/>
          <w:szCs w:val="24"/>
        </w:rPr>
        <w:t>[</w:t>
      </w:r>
      <w:r w:rsidRPr="00CD2A8F">
        <w:rPr>
          <w:rFonts w:eastAsia="Arial"/>
          <w:i/>
          <w:color w:val="0070C0"/>
          <w:szCs w:val="24"/>
        </w:rPr>
        <w:t xml:space="preserve">A </w:t>
      </w:r>
      <w:hyperlink w:history="1" r:id="rId21">
        <w:r w:rsidRPr="00CD2A8F">
          <w:rPr>
            <w:rStyle w:val="Hyperlink"/>
            <w:rFonts w:eastAsia="Arial"/>
            <w:i/>
            <w:color w:val="0070C0"/>
            <w:szCs w:val="24"/>
          </w:rPr>
          <w:t>Bill Savings Study from Peninsula Clean Energy and Silicon Valley Clean Energy</w:t>
        </w:r>
      </w:hyperlink>
      <w:r w:rsidRPr="00CD2A8F">
        <w:rPr>
          <w:rFonts w:eastAsia="Arial"/>
          <w:i/>
          <w:color w:val="0070C0"/>
          <w:szCs w:val="24"/>
        </w:rPr>
        <w:t xml:space="preserve"> shows that households will save approximately $300 per year on their energy bill by installing a heat pump.</w:t>
      </w:r>
      <w:r w:rsidRPr="00CD2A8F" w:rsidR="00CE0E76">
        <w:rPr>
          <w:rFonts w:eastAsia="Arial"/>
          <w:i/>
          <w:color w:val="0070C0"/>
          <w:szCs w:val="24"/>
        </w:rPr>
        <w:t>]</w:t>
      </w:r>
    </w:p>
    <w:p w:rsidR="00853FC6" w:rsidP="0040067D" w:rsidRDefault="00853FC6" w14:paraId="43F9E7C3" w14:textId="77777777">
      <w:pPr>
        <w:rPr>
          <w:rFonts w:eastAsia="Arial"/>
          <w:i/>
          <w:iCs/>
          <w:szCs w:val="24"/>
          <w:u w:val="single"/>
        </w:rPr>
      </w:pPr>
    </w:p>
    <w:p w:rsidRPr="007B48FD" w:rsidR="0040067D" w:rsidP="0040067D" w:rsidRDefault="0040067D" w14:paraId="7C7304B6" w14:textId="7279C14F">
      <w:pPr>
        <w:rPr>
          <w:rFonts w:eastAsia="Arial"/>
          <w:i/>
          <w:iCs/>
          <w:szCs w:val="24"/>
          <w:u w:val="single"/>
        </w:rPr>
      </w:pPr>
      <w:r w:rsidRPr="007B48FD">
        <w:rPr>
          <w:rFonts w:eastAsia="Arial"/>
          <w:i/>
          <w:iCs/>
          <w:szCs w:val="24"/>
          <w:u w:val="single"/>
        </w:rPr>
        <w:t>Lifecycle Impacts</w:t>
      </w:r>
    </w:p>
    <w:p w:rsidR="0040067D" w:rsidP="0040067D" w:rsidRDefault="0040067D" w14:paraId="6388C615" w14:textId="220C9944">
      <w:pPr>
        <w:rPr>
          <w:rFonts w:eastAsia="Arial"/>
          <w:szCs w:val="24"/>
        </w:rPr>
      </w:pPr>
      <w:r>
        <w:rPr>
          <w:rFonts w:eastAsia="Arial"/>
          <w:szCs w:val="24"/>
        </w:rPr>
        <w:t xml:space="preserve">Another way to </w:t>
      </w:r>
      <w:r w:rsidR="00317439">
        <w:rPr>
          <w:rFonts w:eastAsia="Arial"/>
          <w:szCs w:val="24"/>
        </w:rPr>
        <w:t>assess</w:t>
      </w:r>
      <w:r>
        <w:rPr>
          <w:rFonts w:eastAsia="Arial"/>
          <w:szCs w:val="24"/>
        </w:rPr>
        <w:t xml:space="preserve"> the impact of this proposed policy is to look at lifecycle costs. Lifecycle costs factor in</w:t>
      </w:r>
      <w:r w:rsidR="00404ECA">
        <w:rPr>
          <w:rFonts w:eastAsia="Arial"/>
          <w:szCs w:val="24"/>
        </w:rPr>
        <w:t xml:space="preserve"> equipment operation and replacement over a 30-year </w:t>
      </w:r>
      <w:r w:rsidR="0066115A">
        <w:rPr>
          <w:rFonts w:eastAsia="Arial"/>
          <w:szCs w:val="24"/>
        </w:rPr>
        <w:t>lifecycle</w:t>
      </w:r>
      <w:r w:rsidR="004A6785">
        <w:rPr>
          <w:rFonts w:eastAsia="Arial"/>
          <w:szCs w:val="24"/>
        </w:rPr>
        <w:t>, assuming one equipment replacement during that time</w:t>
      </w:r>
      <w:r w:rsidR="0066115A">
        <w:rPr>
          <w:rFonts w:eastAsia="Arial"/>
          <w:szCs w:val="24"/>
        </w:rPr>
        <w:t>.</w:t>
      </w:r>
      <w:r>
        <w:rPr>
          <w:rFonts w:eastAsia="Arial"/>
          <w:szCs w:val="24"/>
        </w:rPr>
        <w:t xml:space="preserve"> </w:t>
      </w:r>
      <w:r w:rsidR="002B16C6">
        <w:rPr>
          <w:rFonts w:eastAsia="Arial"/>
          <w:szCs w:val="24"/>
        </w:rPr>
        <w:t xml:space="preserve">When </w:t>
      </w:r>
      <w:r>
        <w:rPr>
          <w:rFonts w:eastAsia="Arial"/>
          <w:szCs w:val="24"/>
        </w:rPr>
        <w:t>installing a heat pump</w:t>
      </w:r>
      <w:r w:rsidR="00483C5A">
        <w:rPr>
          <w:rFonts w:eastAsia="Arial"/>
          <w:szCs w:val="24"/>
        </w:rPr>
        <w:t xml:space="preserve"> at time of air conditioner replacement</w:t>
      </w:r>
      <w:r>
        <w:rPr>
          <w:rFonts w:eastAsia="Arial"/>
          <w:szCs w:val="24"/>
        </w:rPr>
        <w:t xml:space="preserve">, </w:t>
      </w:r>
      <w:r w:rsidR="00483C5A">
        <w:rPr>
          <w:rFonts w:eastAsia="Arial"/>
          <w:szCs w:val="24"/>
        </w:rPr>
        <w:t>it</w:t>
      </w:r>
      <w:r>
        <w:rPr>
          <w:rFonts w:eastAsia="Arial"/>
          <w:szCs w:val="24"/>
        </w:rPr>
        <w:t xml:space="preserve"> will also provide heating to the home</w:t>
      </w:r>
      <w:r w:rsidR="00AE1792">
        <w:rPr>
          <w:rFonts w:eastAsia="Arial"/>
          <w:szCs w:val="24"/>
        </w:rPr>
        <w:t xml:space="preserve"> during the colder months</w:t>
      </w:r>
      <w:r>
        <w:rPr>
          <w:rFonts w:eastAsia="Arial"/>
          <w:szCs w:val="24"/>
        </w:rPr>
        <w:t xml:space="preserve">. If there is a secondary gas heating source, it will not need to be replaced </w:t>
      </w:r>
      <w:r w:rsidR="001A5FE4">
        <w:rPr>
          <w:rFonts w:eastAsia="Arial"/>
          <w:szCs w:val="24"/>
        </w:rPr>
        <w:t xml:space="preserve">when it </w:t>
      </w:r>
      <w:r>
        <w:rPr>
          <w:rFonts w:eastAsia="Arial"/>
          <w:szCs w:val="24"/>
        </w:rPr>
        <w:t>fail</w:t>
      </w:r>
      <w:r w:rsidR="001A5FE4">
        <w:rPr>
          <w:rFonts w:eastAsia="Arial"/>
          <w:szCs w:val="24"/>
        </w:rPr>
        <w:t>s</w:t>
      </w:r>
      <w:r>
        <w:rPr>
          <w:rFonts w:eastAsia="Arial"/>
          <w:szCs w:val="24"/>
        </w:rPr>
        <w:t>. Lifecycle costs show significant savings when installing a heat pump as compared to replacing the AC unit with another AC unit.</w:t>
      </w:r>
    </w:p>
    <w:p w:rsidR="0040067D" w:rsidP="0040067D" w:rsidRDefault="0040067D" w14:paraId="1123F929" w14:textId="77777777">
      <w:pPr>
        <w:jc w:val="both"/>
        <w:rPr>
          <w:rFonts w:eastAsia="Arial"/>
          <w:b/>
          <w:bCs/>
          <w:szCs w:val="24"/>
        </w:rPr>
      </w:pPr>
    </w:p>
    <w:p w:rsidRPr="00664BA0" w:rsidR="0040067D" w:rsidP="0040067D" w:rsidRDefault="0040067D" w14:paraId="2C1A5218" w14:textId="392D7DFA">
      <w:pPr>
        <w:jc w:val="center"/>
      </w:pPr>
      <w:r w:rsidRPr="092A509D">
        <w:rPr>
          <w:rFonts w:eastAsia="Arial"/>
          <w:b/>
          <w:bCs/>
          <w:szCs w:val="24"/>
        </w:rPr>
        <w:t xml:space="preserve">Table </w:t>
      </w:r>
      <w:r w:rsidR="00B559E1">
        <w:rPr>
          <w:rFonts w:eastAsia="Arial"/>
          <w:b/>
          <w:bCs/>
          <w:szCs w:val="24"/>
        </w:rPr>
        <w:t>2</w:t>
      </w:r>
      <w:r w:rsidRPr="092A509D">
        <w:rPr>
          <w:rFonts w:eastAsia="Arial"/>
          <w:b/>
          <w:bCs/>
          <w:szCs w:val="24"/>
        </w:rPr>
        <w:t>. Economic Costs and Savings</w:t>
      </w:r>
      <w:r w:rsidRPr="00664BA0">
        <w:rPr>
          <w:rStyle w:val="FootnoteReference"/>
        </w:rPr>
        <w:footnoteReference w:id="4"/>
      </w:r>
    </w:p>
    <w:tbl>
      <w:tblPr>
        <w:tblStyle w:val="TableGrid"/>
        <w:tblW w:w="9950" w:type="dxa"/>
        <w:tblInd w:w="120" w:type="dxa"/>
        <w:tblLayout w:type="fixed"/>
        <w:tblLook w:val="04A0" w:firstRow="1" w:lastRow="0" w:firstColumn="1" w:lastColumn="0" w:noHBand="0" w:noVBand="1"/>
      </w:tblPr>
      <w:tblGrid>
        <w:gridCol w:w="5360"/>
        <w:gridCol w:w="4590"/>
      </w:tblGrid>
      <w:tr w:rsidR="0040067D" w:rsidTr="002A4BC1" w14:paraId="1BE3B281" w14:textId="77777777">
        <w:trPr>
          <w:trHeight w:val="300"/>
        </w:trPr>
        <w:tc>
          <w:tcPr>
            <w:tcW w:w="5360" w:type="dxa"/>
            <w:tcBorders>
              <w:top w:val="single" w:color="auto" w:sz="8" w:space="0"/>
              <w:left w:val="single" w:color="auto" w:sz="8" w:space="0"/>
              <w:bottom w:val="single" w:color="auto" w:sz="8" w:space="0"/>
              <w:right w:val="single" w:color="auto" w:sz="8" w:space="0"/>
            </w:tcBorders>
            <w:tcMar>
              <w:left w:w="108" w:type="dxa"/>
              <w:right w:w="108" w:type="dxa"/>
            </w:tcMar>
          </w:tcPr>
          <w:p w:rsidR="0040067D" w:rsidP="002A4BC1" w:rsidRDefault="0040067D" w14:paraId="08CC1F0A" w14:textId="77777777">
            <w:pPr>
              <w:jc w:val="center"/>
            </w:pPr>
            <w:r w:rsidRPr="3E039991">
              <w:rPr>
                <w:rFonts w:eastAsia="Arial"/>
                <w:b/>
                <w:bCs/>
                <w:szCs w:val="24"/>
              </w:rPr>
              <w:t>Approach</w:t>
            </w:r>
          </w:p>
        </w:tc>
        <w:tc>
          <w:tcPr>
            <w:tcW w:w="4590" w:type="dxa"/>
            <w:tcBorders>
              <w:top w:val="single" w:color="auto" w:sz="8" w:space="0"/>
              <w:left w:val="single" w:color="auto" w:sz="8" w:space="0"/>
              <w:bottom w:val="single" w:color="auto" w:sz="8" w:space="0"/>
              <w:right w:val="single" w:color="auto" w:sz="8" w:space="0"/>
            </w:tcBorders>
            <w:tcMar>
              <w:left w:w="108" w:type="dxa"/>
              <w:right w:w="108" w:type="dxa"/>
            </w:tcMar>
          </w:tcPr>
          <w:p w:rsidR="0040067D" w:rsidP="002A4BC1" w:rsidRDefault="0040067D" w14:paraId="19CF7E94" w14:textId="77777777">
            <w:pPr>
              <w:jc w:val="center"/>
            </w:pPr>
            <w:r w:rsidRPr="150619A9">
              <w:rPr>
                <w:rFonts w:eastAsia="Arial"/>
                <w:b/>
                <w:bCs/>
                <w:szCs w:val="24"/>
              </w:rPr>
              <w:t xml:space="preserve">Lifecycle </w:t>
            </w:r>
          </w:p>
          <w:p w:rsidR="0040067D" w:rsidP="002A4BC1" w:rsidRDefault="0040067D" w14:paraId="4837B33B" w14:textId="77777777">
            <w:pPr>
              <w:jc w:val="center"/>
            </w:pPr>
            <w:r w:rsidRPr="150619A9">
              <w:rPr>
                <w:rFonts w:eastAsia="Arial"/>
                <w:b/>
                <w:bCs/>
                <w:szCs w:val="24"/>
              </w:rPr>
              <w:t>Savings</w:t>
            </w:r>
          </w:p>
        </w:tc>
      </w:tr>
      <w:tr w:rsidR="0040067D" w:rsidTr="002A4BC1" w14:paraId="7554655A" w14:textId="77777777">
        <w:trPr>
          <w:trHeight w:val="300"/>
        </w:trPr>
        <w:tc>
          <w:tcPr>
            <w:tcW w:w="5360" w:type="dxa"/>
            <w:tcBorders>
              <w:top w:val="single" w:color="auto" w:sz="8" w:space="0"/>
              <w:left w:val="single" w:color="auto" w:sz="8" w:space="0"/>
              <w:bottom w:val="single" w:color="auto" w:sz="8" w:space="0"/>
              <w:right w:val="single" w:color="auto" w:sz="8" w:space="0"/>
            </w:tcBorders>
            <w:tcMar>
              <w:left w:w="108" w:type="dxa"/>
              <w:right w:w="108" w:type="dxa"/>
            </w:tcMar>
          </w:tcPr>
          <w:p w:rsidRPr="3E039991" w:rsidR="0040067D" w:rsidP="002A4BC1" w:rsidRDefault="0040067D" w14:paraId="0943D110" w14:textId="77777777">
            <w:pPr>
              <w:rPr>
                <w:rFonts w:eastAsia="Arial"/>
                <w:szCs w:val="24"/>
              </w:rPr>
            </w:pPr>
            <w:r>
              <w:rPr>
                <w:rFonts w:eastAsia="Arial"/>
                <w:szCs w:val="24"/>
              </w:rPr>
              <w:t>Base case (Replace AC)</w:t>
            </w:r>
          </w:p>
        </w:tc>
        <w:tc>
          <w:tcPr>
            <w:tcW w:w="4590" w:type="dxa"/>
            <w:tcBorders>
              <w:top w:val="single" w:color="auto" w:sz="8" w:space="0"/>
              <w:left w:val="single" w:color="auto" w:sz="8" w:space="0"/>
              <w:bottom w:val="single" w:color="auto" w:sz="8" w:space="0"/>
              <w:right w:val="single" w:color="auto" w:sz="8" w:space="0"/>
            </w:tcBorders>
            <w:tcMar>
              <w:left w:w="108" w:type="dxa"/>
              <w:right w:w="108" w:type="dxa"/>
            </w:tcMar>
          </w:tcPr>
          <w:p w:rsidRPr="150619A9" w:rsidR="0040067D" w:rsidP="002A4BC1" w:rsidRDefault="0040067D" w14:paraId="09B81042" w14:textId="77777777">
            <w:pPr>
              <w:jc w:val="center"/>
              <w:rPr>
                <w:rFonts w:eastAsia="Arial"/>
                <w:szCs w:val="24"/>
              </w:rPr>
            </w:pPr>
            <w:r>
              <w:rPr>
                <w:rFonts w:eastAsia="Arial"/>
                <w:szCs w:val="24"/>
              </w:rPr>
              <w:t>$0</w:t>
            </w:r>
          </w:p>
        </w:tc>
      </w:tr>
      <w:tr w:rsidR="0040067D" w:rsidTr="002A4BC1" w14:paraId="69EEDAED" w14:textId="77777777">
        <w:trPr>
          <w:trHeight w:val="300"/>
        </w:trPr>
        <w:tc>
          <w:tcPr>
            <w:tcW w:w="5360" w:type="dxa"/>
            <w:tcBorders>
              <w:top w:val="single" w:color="auto" w:sz="8" w:space="0"/>
              <w:left w:val="single" w:color="auto" w:sz="8" w:space="0"/>
              <w:bottom w:val="single" w:color="auto" w:sz="8" w:space="0"/>
              <w:right w:val="single" w:color="auto" w:sz="8" w:space="0"/>
            </w:tcBorders>
            <w:tcMar>
              <w:left w:w="108" w:type="dxa"/>
              <w:right w:w="108" w:type="dxa"/>
            </w:tcMar>
          </w:tcPr>
          <w:p w:rsidR="0040067D" w:rsidP="002A4BC1" w:rsidRDefault="0040067D" w14:paraId="41C1226F" w14:textId="77777777">
            <w:r w:rsidRPr="3E039991">
              <w:rPr>
                <w:rFonts w:eastAsia="Arial"/>
                <w:szCs w:val="24"/>
              </w:rPr>
              <w:t>Heat pump &amp; new air handler (no furnace)</w:t>
            </w:r>
          </w:p>
        </w:tc>
        <w:tc>
          <w:tcPr>
            <w:tcW w:w="4590" w:type="dxa"/>
            <w:tcBorders>
              <w:top w:val="single" w:color="auto" w:sz="8" w:space="0"/>
              <w:left w:val="single" w:color="auto" w:sz="8" w:space="0"/>
              <w:bottom w:val="single" w:color="auto" w:sz="8" w:space="0"/>
              <w:right w:val="single" w:color="auto" w:sz="8" w:space="0"/>
            </w:tcBorders>
            <w:tcMar>
              <w:left w:w="108" w:type="dxa"/>
              <w:right w:w="108" w:type="dxa"/>
            </w:tcMar>
          </w:tcPr>
          <w:p w:rsidR="0040067D" w:rsidP="002A4BC1" w:rsidRDefault="0040067D" w14:paraId="2952D62A" w14:textId="77777777">
            <w:pPr>
              <w:jc w:val="center"/>
            </w:pPr>
            <w:r w:rsidRPr="150619A9">
              <w:rPr>
                <w:rFonts w:eastAsia="Arial"/>
                <w:szCs w:val="24"/>
              </w:rPr>
              <w:t>$(572) - $10,753</w:t>
            </w:r>
          </w:p>
        </w:tc>
      </w:tr>
      <w:tr w:rsidR="0040067D" w:rsidTr="002A4BC1" w14:paraId="7B600CFC" w14:textId="77777777">
        <w:trPr>
          <w:trHeight w:val="300"/>
        </w:trPr>
        <w:tc>
          <w:tcPr>
            <w:tcW w:w="5360" w:type="dxa"/>
            <w:tcBorders>
              <w:top w:val="single" w:color="auto" w:sz="8" w:space="0"/>
              <w:left w:val="single" w:color="auto" w:sz="8" w:space="0"/>
              <w:bottom w:val="single" w:color="auto" w:sz="8" w:space="0"/>
              <w:right w:val="single" w:color="auto" w:sz="8" w:space="0"/>
            </w:tcBorders>
            <w:tcMar>
              <w:left w:w="108" w:type="dxa"/>
              <w:right w:w="108" w:type="dxa"/>
            </w:tcMar>
          </w:tcPr>
          <w:p w:rsidR="0040067D" w:rsidP="002A4BC1" w:rsidRDefault="0040067D" w14:paraId="0B51B5DB" w14:textId="77777777">
            <w:r w:rsidRPr="3E039991">
              <w:rPr>
                <w:rFonts w:eastAsia="Arial"/>
                <w:szCs w:val="24"/>
              </w:rPr>
              <w:t>Heat pump with existing furnace as backup</w:t>
            </w:r>
          </w:p>
        </w:tc>
        <w:tc>
          <w:tcPr>
            <w:tcW w:w="4590" w:type="dxa"/>
            <w:tcBorders>
              <w:top w:val="single" w:color="auto" w:sz="8" w:space="0"/>
              <w:left w:val="single" w:color="auto" w:sz="8" w:space="0"/>
              <w:bottom w:val="single" w:color="auto" w:sz="8" w:space="0"/>
              <w:right w:val="single" w:color="auto" w:sz="8" w:space="0"/>
            </w:tcBorders>
            <w:tcMar>
              <w:left w:w="108" w:type="dxa"/>
              <w:right w:w="108" w:type="dxa"/>
            </w:tcMar>
          </w:tcPr>
          <w:p w:rsidR="0040067D" w:rsidP="002A4BC1" w:rsidRDefault="0040067D" w14:paraId="58BA3A6B" w14:textId="77777777">
            <w:pPr>
              <w:jc w:val="center"/>
            </w:pPr>
            <w:r w:rsidRPr="150619A9">
              <w:rPr>
                <w:rFonts w:eastAsia="Arial"/>
                <w:szCs w:val="24"/>
              </w:rPr>
              <w:t>$1,955 - $10,123</w:t>
            </w:r>
          </w:p>
        </w:tc>
      </w:tr>
    </w:tbl>
    <w:p w:rsidRPr="00475087" w:rsidR="0040067D" w:rsidP="0040067D" w:rsidRDefault="0040067D" w14:paraId="36FDB89F" w14:textId="051A1808">
      <w:r w:rsidRPr="3E039991">
        <w:rPr>
          <w:rFonts w:eastAsia="Arial"/>
          <w:i/>
          <w:iCs/>
          <w:color w:val="0070C0"/>
          <w:szCs w:val="24"/>
        </w:rPr>
        <w:t xml:space="preserve"> </w:t>
      </w:r>
    </w:p>
    <w:p w:rsidRPr="007B48FD" w:rsidR="0040067D" w:rsidP="0040067D" w:rsidRDefault="0040067D" w14:paraId="3EA07797" w14:textId="77777777">
      <w:pPr>
        <w:rPr>
          <w:rFonts w:eastAsia="Arial"/>
          <w:i/>
          <w:iCs/>
          <w:color w:val="000000" w:themeColor="text1"/>
          <w:szCs w:val="24"/>
          <w:u w:val="single"/>
        </w:rPr>
      </w:pPr>
      <w:r>
        <w:rPr>
          <w:rFonts w:eastAsia="Arial"/>
          <w:i/>
          <w:iCs/>
          <w:szCs w:val="24"/>
          <w:u w:val="single"/>
        </w:rPr>
        <w:t>GHG Emissions</w:t>
      </w:r>
    </w:p>
    <w:p w:rsidRPr="00233696" w:rsidR="00A912D9" w:rsidP="0040067D" w:rsidRDefault="00A90CB9" w14:paraId="1AA93AF3" w14:textId="4F064F81">
      <w:pPr>
        <w:rPr>
          <w:rFonts w:eastAsia="Arial"/>
          <w:color w:val="000000" w:themeColor="text1"/>
        </w:rPr>
      </w:pPr>
      <w:r w:rsidRPr="147E8AE3">
        <w:rPr>
          <w:rFonts w:eastAsia="Arial"/>
          <w:color w:val="000000" w:themeColor="text1"/>
        </w:rPr>
        <w:t>H</w:t>
      </w:r>
      <w:r w:rsidRPr="147E8AE3" w:rsidR="0040067D">
        <w:rPr>
          <w:rFonts w:eastAsia="Arial"/>
          <w:color w:val="000000" w:themeColor="text1"/>
        </w:rPr>
        <w:t xml:space="preserve">eat pumps can provide significant reductions </w:t>
      </w:r>
      <w:r w:rsidRPr="147E8AE3">
        <w:rPr>
          <w:rFonts w:eastAsia="Arial"/>
          <w:color w:val="000000" w:themeColor="text1"/>
        </w:rPr>
        <w:t xml:space="preserve">in greenhouse gas emissions </w:t>
      </w:r>
      <w:r w:rsidRPr="147E8AE3" w:rsidR="0040067D">
        <w:rPr>
          <w:rFonts w:eastAsia="Arial"/>
          <w:color w:val="000000" w:themeColor="text1"/>
        </w:rPr>
        <w:t>over air condition</w:t>
      </w:r>
      <w:r w:rsidRPr="147E8AE3" w:rsidR="00A73385">
        <w:rPr>
          <w:rFonts w:eastAsia="Arial"/>
          <w:color w:val="000000" w:themeColor="text1"/>
        </w:rPr>
        <w:t xml:space="preserve">er </w:t>
      </w:r>
      <w:r w:rsidRPr="147E8AE3" w:rsidR="0040067D">
        <w:rPr>
          <w:rFonts w:eastAsia="Arial"/>
          <w:color w:val="000000" w:themeColor="text1"/>
        </w:rPr>
        <w:t xml:space="preserve">replacements. This is because heat pumps </w:t>
      </w:r>
      <w:r w:rsidRPr="147E8AE3" w:rsidR="006C4D31">
        <w:rPr>
          <w:rFonts w:eastAsia="Arial"/>
          <w:color w:val="000000" w:themeColor="text1"/>
        </w:rPr>
        <w:t xml:space="preserve">provide heating </w:t>
      </w:r>
      <w:r w:rsidRPr="147E8AE3" w:rsidR="0040067D">
        <w:rPr>
          <w:rFonts w:eastAsia="Arial"/>
          <w:color w:val="000000" w:themeColor="text1"/>
        </w:rPr>
        <w:t>more efficient</w:t>
      </w:r>
      <w:r w:rsidR="00AF040E">
        <w:rPr>
          <w:rFonts w:eastAsia="Arial"/>
          <w:color w:val="000000" w:themeColor="text1"/>
        </w:rPr>
        <w:t>ly</w:t>
      </w:r>
      <w:r w:rsidRPr="147E8AE3" w:rsidR="006C4D31">
        <w:rPr>
          <w:rFonts w:eastAsia="Arial"/>
          <w:color w:val="000000" w:themeColor="text1"/>
        </w:rPr>
        <w:t xml:space="preserve"> </w:t>
      </w:r>
      <w:r w:rsidR="00AF040E">
        <w:rPr>
          <w:rFonts w:eastAsia="Arial"/>
          <w:color w:val="000000" w:themeColor="text1"/>
        </w:rPr>
        <w:t>t</w:t>
      </w:r>
      <w:r w:rsidRPr="147E8AE3" w:rsidR="0040067D">
        <w:rPr>
          <w:rFonts w:eastAsia="Arial"/>
          <w:color w:val="000000" w:themeColor="text1"/>
        </w:rPr>
        <w:t>han gas furnaces (and electric resistance heat)</w:t>
      </w:r>
      <w:r w:rsidRPr="147E8AE3" w:rsidR="00104017">
        <w:rPr>
          <w:rFonts w:eastAsia="Arial"/>
          <w:color w:val="000000" w:themeColor="text1"/>
        </w:rPr>
        <w:t>.</w:t>
      </w:r>
      <w:r w:rsidRPr="147E8AE3" w:rsidR="00476CF3">
        <w:rPr>
          <w:rFonts w:eastAsia="Arial"/>
          <w:color w:val="000000" w:themeColor="text1"/>
        </w:rPr>
        <w:t xml:space="preserve"> </w:t>
      </w:r>
      <w:r w:rsidRPr="147E8AE3" w:rsidR="0040067D">
        <w:rPr>
          <w:rFonts w:eastAsia="Arial"/>
          <w:color w:val="000000" w:themeColor="text1"/>
        </w:rPr>
        <w:t>Table 4 shows greenhouse gas reductions for heat pump approaches, as compared to the base case of an AC replacement</w:t>
      </w:r>
      <w:r w:rsidRPr="147E8AE3" w:rsidR="00A912D9">
        <w:rPr>
          <w:rFonts w:eastAsia="Arial"/>
          <w:color w:val="000000" w:themeColor="text1"/>
        </w:rPr>
        <w:t xml:space="preserve"> in </w:t>
      </w:r>
      <w:r w:rsidRPr="147E8AE3" w:rsidR="0040067D">
        <w:rPr>
          <w:rFonts w:eastAsia="Arial"/>
          <w:color w:val="000000" w:themeColor="text1"/>
        </w:rPr>
        <w:t>metric tons (for the first year) and as a percentage of total emissions</w:t>
      </w:r>
      <w:r w:rsidRPr="147E8AE3" w:rsidR="00FC5D80">
        <w:rPr>
          <w:rFonts w:eastAsia="Arial"/>
          <w:color w:val="000000" w:themeColor="text1"/>
        </w:rPr>
        <w:t xml:space="preserve">. </w:t>
      </w:r>
      <w:r w:rsidRPr="147E8AE3" w:rsidR="00476CF3">
        <w:rPr>
          <w:rFonts w:eastAsia="Arial"/>
          <w:color w:val="000000" w:themeColor="text1"/>
        </w:rPr>
        <w:t>These estimations are conservative</w:t>
      </w:r>
      <w:r w:rsidRPr="147E8AE3" w:rsidR="008F6D6E">
        <w:rPr>
          <w:rFonts w:eastAsia="Arial"/>
          <w:color w:val="000000" w:themeColor="text1"/>
        </w:rPr>
        <w:t>; the actual impact is likely greater</w:t>
      </w:r>
      <w:r w:rsidRPr="147E8AE3" w:rsidR="00387666">
        <w:rPr>
          <w:rFonts w:eastAsia="Arial"/>
          <w:color w:val="000000" w:themeColor="text1"/>
        </w:rPr>
        <w:t xml:space="preserve"> because </w:t>
      </w:r>
      <w:r w:rsidRPr="147E8AE3" w:rsidR="00387666">
        <w:rPr>
          <w:rFonts w:eastAsia="Arial"/>
          <w:i/>
          <w:color w:val="0070C0"/>
        </w:rPr>
        <w:t>[Jurisdiction</w:t>
      </w:r>
      <w:r w:rsidRPr="147E8AE3" w:rsidR="00233696">
        <w:rPr>
          <w:rFonts w:eastAsia="Arial"/>
          <w:i/>
          <w:color w:val="0070C0"/>
        </w:rPr>
        <w:t>]</w:t>
      </w:r>
      <w:r w:rsidRPr="147E8AE3" w:rsidR="00387666">
        <w:rPr>
          <w:rFonts w:eastAsia="Arial"/>
          <w:color w:val="000000" w:themeColor="text1"/>
        </w:rPr>
        <w:t xml:space="preserve"> receives clean energy from </w:t>
      </w:r>
      <w:r w:rsidRPr="147E8AE3" w:rsidR="00233696">
        <w:rPr>
          <w:rFonts w:eastAsia="Arial"/>
          <w:i/>
          <w:color w:val="0070C0"/>
        </w:rPr>
        <w:t>[</w:t>
      </w:r>
      <w:r w:rsidRPr="147E8AE3" w:rsidR="00014322">
        <w:rPr>
          <w:rFonts w:eastAsia="Arial"/>
          <w:i/>
          <w:color w:val="0070C0"/>
        </w:rPr>
        <w:t xml:space="preserve">Peninsula Clean Energy / </w:t>
      </w:r>
      <w:r w:rsidRPr="147E8AE3" w:rsidR="00387666">
        <w:rPr>
          <w:rFonts w:eastAsia="Arial"/>
          <w:i/>
          <w:color w:val="0070C0"/>
        </w:rPr>
        <w:t>Silicon Valley Clean Energy</w:t>
      </w:r>
      <w:r w:rsidRPr="147E8AE3" w:rsidR="00233696">
        <w:rPr>
          <w:rFonts w:eastAsia="Arial"/>
          <w:i/>
          <w:color w:val="0070C0"/>
        </w:rPr>
        <w:t>]</w:t>
      </w:r>
      <w:r w:rsidRPr="147E8AE3" w:rsidR="00387666">
        <w:rPr>
          <w:rFonts w:eastAsia="Arial"/>
          <w:color w:val="000000" w:themeColor="text1"/>
        </w:rPr>
        <w:t xml:space="preserve">, </w:t>
      </w:r>
      <w:r w:rsidRPr="147E8AE3" w:rsidR="006F5B96">
        <w:rPr>
          <w:rFonts w:eastAsia="Arial"/>
          <w:color w:val="000000" w:themeColor="text1"/>
        </w:rPr>
        <w:t>resulting in</w:t>
      </w:r>
      <w:r w:rsidRPr="00233696" w:rsidR="006F5B96">
        <w:t xml:space="preserve"> </w:t>
      </w:r>
      <w:r w:rsidRPr="147E8AE3" w:rsidR="006F5B96">
        <w:rPr>
          <w:rFonts w:eastAsia="Arial"/>
          <w:color w:val="000000" w:themeColor="text1"/>
        </w:rPr>
        <w:t>very low GHG emissions from electricity use.</w:t>
      </w:r>
    </w:p>
    <w:p w:rsidR="0040067D" w:rsidP="0040067D" w:rsidRDefault="0040067D" w14:paraId="26F6CB3C" w14:textId="66E9DC49"/>
    <w:p w:rsidR="008F32F9" w:rsidP="008F32F9" w:rsidRDefault="008F32F9" w14:paraId="22B6EF2D" w14:textId="445F81DA">
      <w:pPr>
        <w:jc w:val="center"/>
      </w:pPr>
      <w:r w:rsidRPr="092A509D">
        <w:rPr>
          <w:rFonts w:eastAsia="Arial"/>
          <w:b/>
          <w:bCs/>
          <w:szCs w:val="24"/>
        </w:rPr>
        <w:t xml:space="preserve">Table </w:t>
      </w:r>
      <w:r w:rsidR="00B559E1">
        <w:rPr>
          <w:rFonts w:eastAsia="Arial"/>
          <w:b/>
          <w:bCs/>
          <w:szCs w:val="24"/>
        </w:rPr>
        <w:t>3</w:t>
      </w:r>
      <w:r w:rsidRPr="092A509D">
        <w:rPr>
          <w:rFonts w:eastAsia="Arial"/>
          <w:b/>
          <w:bCs/>
          <w:szCs w:val="24"/>
        </w:rPr>
        <w:t>. Greenhouse Gas Reductions</w:t>
      </w:r>
      <w:r w:rsidR="00992C6A">
        <w:rPr>
          <w:rStyle w:val="FootnoteReference"/>
          <w:rFonts w:eastAsia="Arial"/>
          <w:b/>
          <w:bCs/>
          <w:szCs w:val="24"/>
        </w:rPr>
        <w:footnoteReference w:id="5"/>
      </w:r>
    </w:p>
    <w:tbl>
      <w:tblPr>
        <w:tblW w:w="9918" w:type="dxa"/>
        <w:tblInd w:w="-118" w:type="dxa"/>
        <w:tblLayout w:type="fixed"/>
        <w:tblLook w:val="04A0" w:firstRow="1" w:lastRow="0" w:firstColumn="1" w:lastColumn="0" w:noHBand="0" w:noVBand="1"/>
      </w:tblPr>
      <w:tblGrid>
        <w:gridCol w:w="4878"/>
        <w:gridCol w:w="2520"/>
        <w:gridCol w:w="2520"/>
      </w:tblGrid>
      <w:tr w:rsidR="00FE1BC2" w:rsidTr="00FE1BC2" w14:paraId="56EF9A54" w14:textId="77777777">
        <w:trPr>
          <w:trHeight w:val="270"/>
        </w:trPr>
        <w:tc>
          <w:tcPr>
            <w:tcW w:w="4878" w:type="dxa"/>
            <w:tcBorders>
              <w:top w:val="single" w:color="auto" w:sz="8" w:space="0"/>
              <w:left w:val="single" w:color="auto" w:sz="8" w:space="0"/>
              <w:bottom w:val="single" w:color="auto" w:sz="8" w:space="0"/>
              <w:right w:val="single" w:color="auto" w:sz="4" w:space="0"/>
            </w:tcBorders>
            <w:tcMar>
              <w:left w:w="108" w:type="dxa"/>
              <w:right w:w="108" w:type="dxa"/>
            </w:tcMar>
            <w:vAlign w:val="center"/>
          </w:tcPr>
          <w:p w:rsidR="00FE1BC2" w:rsidP="00FE1BC2" w:rsidRDefault="00FE1BC2" w14:paraId="087B391A" w14:textId="77777777">
            <w:r w:rsidRPr="3E039991">
              <w:rPr>
                <w:rFonts w:eastAsia="Arial"/>
                <w:b/>
                <w:bCs/>
                <w:color w:val="000000" w:themeColor="text1"/>
                <w:sz w:val="20"/>
              </w:rPr>
              <w:t>Approach</w:t>
            </w: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FE1BC2" w:rsidP="00FE1BC2" w:rsidRDefault="00FE1BC2" w14:paraId="7A4A436E" w14:textId="0F9BCAE3">
            <w:pPr>
              <w:jc w:val="center"/>
            </w:pPr>
            <w:r w:rsidRPr="3E039991">
              <w:rPr>
                <w:rFonts w:eastAsia="Arial"/>
                <w:b/>
                <w:bCs/>
                <w:color w:val="000000" w:themeColor="text1"/>
                <w:sz w:val="20"/>
              </w:rPr>
              <w:t>Metric Tons</w:t>
            </w: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FE1BC2" w:rsidP="00FE1BC2" w:rsidRDefault="00FE1BC2" w14:paraId="0E09BA84" w14:textId="66C31B23">
            <w:pPr>
              <w:jc w:val="center"/>
            </w:pPr>
            <w:r w:rsidRPr="3E039991">
              <w:rPr>
                <w:rFonts w:eastAsia="Arial"/>
                <w:b/>
                <w:bCs/>
                <w:color w:val="000000" w:themeColor="text1"/>
                <w:sz w:val="20"/>
              </w:rPr>
              <w:t>Percentage</w:t>
            </w:r>
          </w:p>
        </w:tc>
      </w:tr>
      <w:tr w:rsidR="00FE1BC2" w:rsidTr="00FE1BC2" w14:paraId="0EF4979E" w14:textId="77777777">
        <w:trPr>
          <w:trHeight w:val="270"/>
        </w:trPr>
        <w:tc>
          <w:tcPr>
            <w:tcW w:w="4878" w:type="dxa"/>
            <w:tcBorders>
              <w:top w:val="single" w:color="auto" w:sz="8" w:space="0"/>
              <w:left w:val="single" w:color="auto" w:sz="8" w:space="0"/>
              <w:bottom w:val="single" w:color="auto" w:sz="8" w:space="0"/>
              <w:right w:val="single" w:color="auto" w:sz="4" w:space="0"/>
            </w:tcBorders>
            <w:tcMar>
              <w:left w:w="108" w:type="dxa"/>
              <w:right w:w="108" w:type="dxa"/>
            </w:tcMar>
            <w:vAlign w:val="bottom"/>
          </w:tcPr>
          <w:p w:rsidR="00FE1BC2" w:rsidP="00FE1BC2" w:rsidRDefault="00FE1BC2" w14:paraId="41007217" w14:textId="77777777">
            <w:r w:rsidRPr="3E039991">
              <w:rPr>
                <w:rFonts w:eastAsia="Arial"/>
                <w:color w:val="000000" w:themeColor="text1"/>
                <w:sz w:val="20"/>
              </w:rPr>
              <w:t>Heat pump &amp; new air handler (no furnace)</w:t>
            </w: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FE1BC2" w:rsidP="00FE1BC2" w:rsidRDefault="00FE1BC2" w14:paraId="4925B392" w14:textId="1E75248A">
            <w:pPr>
              <w:jc w:val="center"/>
            </w:pPr>
            <w:r w:rsidRPr="3E039991">
              <w:rPr>
                <w:rFonts w:eastAsia="Arial"/>
                <w:sz w:val="20"/>
              </w:rPr>
              <w:t>0.69</w:t>
            </w:r>
            <w:r>
              <w:rPr>
                <w:rFonts w:eastAsia="Arial"/>
                <w:sz w:val="20"/>
              </w:rPr>
              <w:t xml:space="preserve"> – 0.94</w:t>
            </w: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FE1BC2" w:rsidP="00FE1BC2" w:rsidRDefault="00FE1BC2" w14:paraId="4666D25D" w14:textId="53AB5AE0">
            <w:pPr>
              <w:jc w:val="center"/>
            </w:pPr>
            <w:r w:rsidRPr="3E039991">
              <w:rPr>
                <w:rFonts w:eastAsia="Arial"/>
                <w:sz w:val="20"/>
              </w:rPr>
              <w:t>22%</w:t>
            </w:r>
            <w:r>
              <w:rPr>
                <w:rFonts w:eastAsia="Arial"/>
                <w:sz w:val="20"/>
              </w:rPr>
              <w:t xml:space="preserve"> - 26%</w:t>
            </w:r>
          </w:p>
        </w:tc>
      </w:tr>
      <w:tr w:rsidR="00FE1BC2" w:rsidTr="00FE1BC2" w14:paraId="3706EC52" w14:textId="77777777">
        <w:trPr>
          <w:trHeight w:val="270"/>
        </w:trPr>
        <w:tc>
          <w:tcPr>
            <w:tcW w:w="4878" w:type="dxa"/>
            <w:tcBorders>
              <w:top w:val="single" w:color="auto" w:sz="8" w:space="0"/>
              <w:left w:val="single" w:color="auto" w:sz="8" w:space="0"/>
              <w:bottom w:val="single" w:color="auto" w:sz="8" w:space="0"/>
              <w:right w:val="single" w:color="auto" w:sz="4" w:space="0"/>
            </w:tcBorders>
            <w:tcMar>
              <w:left w:w="108" w:type="dxa"/>
              <w:right w:w="108" w:type="dxa"/>
            </w:tcMar>
            <w:vAlign w:val="bottom"/>
          </w:tcPr>
          <w:p w:rsidR="00FE1BC2" w:rsidP="00FE1BC2" w:rsidRDefault="00FE1BC2" w14:paraId="58693966" w14:textId="77777777">
            <w:r w:rsidRPr="3E039991">
              <w:rPr>
                <w:rFonts w:eastAsia="Arial"/>
                <w:color w:val="000000" w:themeColor="text1"/>
                <w:sz w:val="20"/>
              </w:rPr>
              <w:t xml:space="preserve">Heat pump with existing furnace as backup </w:t>
            </w: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FE1BC2" w:rsidP="00FE1BC2" w:rsidRDefault="00FE1BC2" w14:paraId="57CBF650" w14:textId="44A402F6">
            <w:pPr>
              <w:jc w:val="center"/>
            </w:pPr>
            <w:r w:rsidRPr="3E039991">
              <w:rPr>
                <w:rFonts w:eastAsia="Arial"/>
                <w:sz w:val="20"/>
              </w:rPr>
              <w:t>0.97</w:t>
            </w:r>
            <w:r>
              <w:rPr>
                <w:rFonts w:eastAsia="Arial"/>
                <w:sz w:val="20"/>
              </w:rPr>
              <w:t xml:space="preserve"> – 1.30</w:t>
            </w: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FE1BC2" w:rsidP="00FE1BC2" w:rsidRDefault="00FE1BC2" w14:paraId="46B5495B" w14:textId="6FCA345D">
            <w:pPr>
              <w:jc w:val="center"/>
            </w:pPr>
            <w:r w:rsidRPr="3E039991">
              <w:rPr>
                <w:rFonts w:eastAsia="Arial"/>
                <w:sz w:val="20"/>
              </w:rPr>
              <w:t>32%</w:t>
            </w:r>
            <w:r>
              <w:rPr>
                <w:rFonts w:eastAsia="Arial"/>
                <w:sz w:val="20"/>
              </w:rPr>
              <w:t xml:space="preserve"> - 37%</w:t>
            </w:r>
          </w:p>
        </w:tc>
      </w:tr>
    </w:tbl>
    <w:p w:rsidRPr="00020ACE" w:rsidR="008F32F9" w:rsidP="00020ACE" w:rsidRDefault="008F32F9" w14:paraId="0AB37C5F" w14:textId="7947B13A">
      <w:pPr>
        <w:jc w:val="both"/>
      </w:pPr>
      <w:r w:rsidRPr="3E039991">
        <w:rPr>
          <w:rFonts w:eastAsia="Arial"/>
          <w:szCs w:val="24"/>
        </w:rPr>
        <w:t xml:space="preserve"> </w:t>
      </w:r>
    </w:p>
    <w:p w:rsidRPr="008528DF" w:rsidR="00BC284E" w:rsidP="00C533FE" w:rsidRDefault="002E7E69" w14:paraId="15916F1F" w14:textId="51843FF5">
      <w:pPr>
        <w:autoSpaceDE w:val="0"/>
        <w:autoSpaceDN w:val="0"/>
        <w:adjustRightInd w:val="0"/>
        <w:rPr>
          <w:b/>
          <w:bCs/>
          <w:szCs w:val="24"/>
        </w:rPr>
      </w:pPr>
      <w:r w:rsidRPr="008528DF">
        <w:rPr>
          <w:b/>
          <w:bCs/>
          <w:szCs w:val="24"/>
        </w:rPr>
        <w:t>Exceptions</w:t>
      </w:r>
    </w:p>
    <w:p w:rsidR="002E7E69" w:rsidP="00C533FE" w:rsidRDefault="00562A5C" w14:paraId="599281FA" w14:textId="4C265241">
      <w:pPr>
        <w:autoSpaceDE w:val="0"/>
        <w:autoSpaceDN w:val="0"/>
        <w:adjustRightInd w:val="0"/>
      </w:pPr>
      <w:r>
        <w:t xml:space="preserve">The proposed policy offers two </w:t>
      </w:r>
      <w:r w:rsidR="008768DB">
        <w:t xml:space="preserve">general </w:t>
      </w:r>
      <w:r>
        <w:t xml:space="preserve">exceptions. The first is for situations where the electrical panel capacity is insufficient to </w:t>
      </w:r>
      <w:r w:rsidR="007D1C72">
        <w:t xml:space="preserve">meet the load of a heat pump. The second is where the heat pump </w:t>
      </w:r>
      <w:r w:rsidR="00241F88">
        <w:t>would need to be sized more than 12,000 Btu</w:t>
      </w:r>
      <w:r w:rsidR="0067643D">
        <w:t>/hr</w:t>
      </w:r>
      <w:r w:rsidR="00241F88">
        <w:t xml:space="preserve"> (1 ton) </w:t>
      </w:r>
      <w:r w:rsidR="00157790">
        <w:t>over the air conditioner that would be installed</w:t>
      </w:r>
      <w:r w:rsidR="00E17DC2">
        <w:t xml:space="preserve"> </w:t>
      </w:r>
      <w:proofErr w:type="gramStart"/>
      <w:r w:rsidR="00E17DC2">
        <w:t>in order to</w:t>
      </w:r>
      <w:proofErr w:type="gramEnd"/>
      <w:r w:rsidR="00E17DC2">
        <w:t xml:space="preserve"> meet the heating load</w:t>
      </w:r>
      <w:r w:rsidR="00157790">
        <w:t>.</w:t>
      </w:r>
      <w:r w:rsidR="001A1A5F">
        <w:t xml:space="preserve"> There are also exceptions to the duct sealing and airflow requir</w:t>
      </w:r>
      <w:r w:rsidR="008E1362">
        <w:t>e</w:t>
      </w:r>
      <w:r w:rsidR="001A1A5F">
        <w:t>ments</w:t>
      </w:r>
      <w:r w:rsidR="008E1362">
        <w:t xml:space="preserve"> that specify alternative methods of compliance</w:t>
      </w:r>
      <w:r w:rsidR="00EB5520">
        <w:t>.</w:t>
      </w:r>
      <w:r w:rsidR="00D54A02">
        <w:t xml:space="preserve"> All applicable exceptions in the California Energy Code apply.</w:t>
      </w:r>
    </w:p>
    <w:p w:rsidR="00157790" w:rsidP="00C533FE" w:rsidRDefault="00157790" w14:paraId="232960B6" w14:textId="77777777">
      <w:pPr>
        <w:autoSpaceDE w:val="0"/>
        <w:autoSpaceDN w:val="0"/>
        <w:adjustRightInd w:val="0"/>
        <w:rPr>
          <w:szCs w:val="24"/>
        </w:rPr>
      </w:pPr>
    </w:p>
    <w:p w:rsidR="003735DE" w:rsidP="008438FA" w:rsidRDefault="00A35622" w14:paraId="4376EAE4" w14:textId="49C4F892">
      <w:pPr>
        <w:pStyle w:val="ReportHeading-Subsection"/>
      </w:pPr>
      <w:r w:rsidRPr="00D504CC">
        <w:t>Public Engagement</w:t>
      </w:r>
    </w:p>
    <w:p w:rsidRPr="00B62233" w:rsidR="00A35622" w:rsidP="00A35622" w:rsidRDefault="00B62233" w14:paraId="46EEBEE6" w14:textId="203BD4C1">
      <w:pPr>
        <w:widowControl w:val="0"/>
        <w:spacing w:after="120"/>
        <w:jc w:val="both"/>
        <w:rPr>
          <w:rStyle w:val="Instructions"/>
        </w:rPr>
      </w:pPr>
      <w:r>
        <w:rPr>
          <w:rStyle w:val="Instructions"/>
        </w:rPr>
        <w:t>[</w:t>
      </w:r>
      <w:r w:rsidRPr="00B62233">
        <w:rPr>
          <w:rStyle w:val="Instructions"/>
        </w:rPr>
        <w:t>Summarize public outreach and engagement activities.</w:t>
      </w:r>
      <w:r>
        <w:rPr>
          <w:rStyle w:val="Instructions"/>
        </w:rPr>
        <w:t>]</w:t>
      </w:r>
    </w:p>
    <w:p w:rsidRPr="00FC39EF" w:rsidR="00692654" w:rsidP="00692654" w:rsidRDefault="00692654" w14:paraId="6AAF4453" w14:textId="2B185C61">
      <w:pPr>
        <w:autoSpaceDE w:val="0"/>
        <w:autoSpaceDN w:val="0"/>
        <w:adjustRightInd w:val="0"/>
        <w:rPr>
          <w:b/>
          <w:bCs/>
          <w:szCs w:val="24"/>
        </w:rPr>
      </w:pPr>
    </w:p>
    <w:p w:rsidRPr="00D504CC" w:rsidR="00692654" w:rsidP="00692654" w:rsidRDefault="00692654" w14:paraId="21D0891A" w14:textId="5EFE4F79">
      <w:pPr>
        <w:pStyle w:val="ReportHeading-Subsection"/>
        <w:jc w:val="both"/>
        <w:rPr>
          <w:bCs/>
          <w:lang w:val="en-CA" w:eastAsia="en-CA"/>
        </w:rPr>
      </w:pPr>
      <w:r w:rsidRPr="00D504CC">
        <w:rPr>
          <w:bCs/>
          <w:lang w:val="en-CA" w:eastAsia="en-CA"/>
        </w:rPr>
        <w:t>Policy Implementation Considerations</w:t>
      </w:r>
    </w:p>
    <w:p w:rsidR="00692654" w:rsidP="003514AB" w:rsidRDefault="00692654" w14:paraId="58286B08" w14:textId="3F0EA4BE">
      <w:pPr>
        <w:pStyle w:val="ReportHeading-Subsection"/>
        <w:rPr>
          <w:b w:val="0"/>
          <w:bCs/>
        </w:rPr>
      </w:pPr>
      <w:r w:rsidRPr="00D504CC">
        <w:rPr>
          <w:b w:val="0"/>
          <w:bCs/>
        </w:rPr>
        <w:t xml:space="preserve">The policy would be implemented via an </w:t>
      </w:r>
      <w:r w:rsidR="005020F9">
        <w:rPr>
          <w:rStyle w:val="Instructions"/>
          <w:b w:val="0"/>
          <w:bCs/>
        </w:rPr>
        <w:t>[a</w:t>
      </w:r>
      <w:r w:rsidRPr="000E773C">
        <w:rPr>
          <w:rStyle w:val="Instructions"/>
          <w:b w:val="0"/>
          <w:bCs/>
        </w:rPr>
        <w:t>dditional</w:t>
      </w:r>
      <w:r w:rsidRPr="000E773C" w:rsidR="000141E8">
        <w:rPr>
          <w:rStyle w:val="Instructions"/>
          <w:b w:val="0"/>
          <w:bCs/>
        </w:rPr>
        <w:t>/modified</w:t>
      </w:r>
      <w:r w:rsidR="005020F9">
        <w:rPr>
          <w:rStyle w:val="Instructions"/>
          <w:b w:val="0"/>
          <w:bCs/>
        </w:rPr>
        <w:t>]</w:t>
      </w:r>
      <w:r w:rsidRPr="00D504CC">
        <w:rPr>
          <w:b w:val="0"/>
          <w:bCs/>
        </w:rPr>
        <w:t xml:space="preserve"> intake form required at time of building permit submittal. Building staff would review the application for consistency with the policy and field verification would happen as part of the typical inspection process. </w:t>
      </w:r>
    </w:p>
    <w:p w:rsidR="00B62233" w:rsidP="00692654" w:rsidRDefault="00B62233" w14:paraId="31E97E90" w14:textId="77777777">
      <w:pPr>
        <w:pStyle w:val="ReportHeading-Subsection"/>
        <w:jc w:val="both"/>
        <w:rPr>
          <w:b w:val="0"/>
          <w:bCs/>
        </w:rPr>
      </w:pPr>
    </w:p>
    <w:p w:rsidRPr="00D504CC" w:rsidR="00AC747E" w:rsidP="00AC747E" w:rsidRDefault="00AC747E" w14:paraId="25AEF262" w14:textId="56517269">
      <w:pPr>
        <w:pStyle w:val="ReportHeading-MainSection"/>
      </w:pPr>
      <w:r w:rsidRPr="00D504CC">
        <w:t>Sc</w:t>
      </w:r>
      <w:r w:rsidR="008438FA">
        <w:t>H</w:t>
      </w:r>
      <w:r w:rsidRPr="00D504CC">
        <w:t>edule and Next Steps</w:t>
      </w:r>
    </w:p>
    <w:p w:rsidRPr="00D504CC" w:rsidR="00AC747E" w:rsidP="00AC747E" w:rsidRDefault="00AC747E" w14:paraId="43957311" w14:textId="2708E125">
      <w:pPr>
        <w:pStyle w:val="ReportHeading-MainSection"/>
        <w:rPr>
          <w:b w:val="0"/>
          <w:bCs/>
          <w:caps w:val="0"/>
        </w:rPr>
      </w:pPr>
      <w:r w:rsidRPr="00D504CC">
        <w:rPr>
          <w:b w:val="0"/>
          <w:bCs/>
          <w:caps w:val="0"/>
        </w:rPr>
        <w:t>Sho</w:t>
      </w:r>
      <w:r w:rsidR="008438FA">
        <w:rPr>
          <w:b w:val="0"/>
          <w:bCs/>
          <w:caps w:val="0"/>
        </w:rPr>
        <w:t>u</w:t>
      </w:r>
      <w:r w:rsidRPr="00D504CC">
        <w:rPr>
          <w:b w:val="0"/>
          <w:bCs/>
          <w:caps w:val="0"/>
        </w:rPr>
        <w:t xml:space="preserve">ld Council approve staff’s recommendations, work would proceed on the timeline provided in Table </w:t>
      </w:r>
      <w:r w:rsidR="00FC39EF">
        <w:rPr>
          <w:b w:val="0"/>
          <w:bCs/>
          <w:caps w:val="0"/>
        </w:rPr>
        <w:t>4</w:t>
      </w:r>
      <w:r w:rsidRPr="00D504CC">
        <w:rPr>
          <w:b w:val="0"/>
          <w:bCs/>
          <w:caps w:val="0"/>
        </w:rPr>
        <w:t xml:space="preserve"> below. </w:t>
      </w:r>
    </w:p>
    <w:p w:rsidRPr="00D504CC" w:rsidR="00AC747E" w:rsidP="00AC747E" w:rsidRDefault="00AC747E" w14:paraId="576C285E" w14:textId="5BD4F7F1">
      <w:pPr>
        <w:keepNext/>
        <w:keepLines/>
        <w:jc w:val="center"/>
        <w:rPr>
          <w:b/>
          <w:szCs w:val="24"/>
          <w:lang w:val="en-US" w:eastAsia="en-US"/>
        </w:rPr>
      </w:pPr>
      <w:r w:rsidRPr="00D504CC">
        <w:rPr>
          <w:b/>
          <w:szCs w:val="24"/>
          <w:lang w:val="en-US" w:eastAsia="en-US"/>
        </w:rPr>
        <w:t xml:space="preserve">Table </w:t>
      </w:r>
      <w:r w:rsidR="00FC39EF">
        <w:rPr>
          <w:b/>
          <w:szCs w:val="24"/>
          <w:lang w:val="en-US" w:eastAsia="en-US"/>
        </w:rPr>
        <w:t>4</w:t>
      </w:r>
      <w:r w:rsidRPr="00D504CC">
        <w:rPr>
          <w:b/>
          <w:szCs w:val="24"/>
          <w:lang w:val="en-US" w:eastAsia="en-US"/>
        </w:rPr>
        <w:t>. Schedule and Next Steps</w:t>
      </w:r>
    </w:p>
    <w:tbl>
      <w:tblPr>
        <w:tblStyle w:val="TableGrid"/>
        <w:tblW w:w="0" w:type="auto"/>
        <w:tblLook w:val="04A0" w:firstRow="1" w:lastRow="0" w:firstColumn="1" w:lastColumn="0" w:noHBand="0" w:noVBand="1"/>
      </w:tblPr>
      <w:tblGrid>
        <w:gridCol w:w="6295"/>
        <w:gridCol w:w="3055"/>
      </w:tblGrid>
      <w:tr w:rsidRPr="00E0695E" w:rsidR="00AC747E" w:rsidTr="610678FA" w14:paraId="0C45D02F" w14:textId="77777777">
        <w:tc>
          <w:tcPr>
            <w:tcW w:w="6295" w:type="dxa"/>
            <w:shd w:val="clear" w:color="auto" w:fill="F2F2F2" w:themeFill="background1" w:themeFillShade="F2"/>
          </w:tcPr>
          <w:p w:rsidRPr="00F62B49" w:rsidR="00AC747E" w:rsidRDefault="00AC747E" w14:paraId="6B558C24" w14:textId="77777777">
            <w:pPr>
              <w:keepNext/>
              <w:keepLines/>
              <w:rPr>
                <w:b/>
                <w:bCs/>
                <w:szCs w:val="24"/>
              </w:rPr>
            </w:pPr>
            <w:r w:rsidRPr="00F62B49">
              <w:rPr>
                <w:b/>
                <w:bCs/>
                <w:szCs w:val="24"/>
              </w:rPr>
              <w:t>Task</w:t>
            </w:r>
          </w:p>
        </w:tc>
        <w:tc>
          <w:tcPr>
            <w:tcW w:w="3055" w:type="dxa"/>
            <w:shd w:val="clear" w:color="auto" w:fill="F2F2F2" w:themeFill="background1" w:themeFillShade="F2"/>
          </w:tcPr>
          <w:p w:rsidRPr="00F62B49" w:rsidR="00AC747E" w:rsidRDefault="00AC747E" w14:paraId="4BEE33CB" w14:textId="77777777">
            <w:pPr>
              <w:keepNext/>
              <w:keepLines/>
              <w:rPr>
                <w:b/>
                <w:bCs/>
                <w:szCs w:val="24"/>
              </w:rPr>
            </w:pPr>
            <w:r w:rsidRPr="00F62B49">
              <w:rPr>
                <w:b/>
                <w:bCs/>
                <w:szCs w:val="24"/>
              </w:rPr>
              <w:t>Timeframe</w:t>
            </w:r>
          </w:p>
        </w:tc>
      </w:tr>
      <w:tr w:rsidRPr="00E0695E" w:rsidR="00AC747E" w:rsidTr="610678FA" w14:paraId="61507456" w14:textId="77777777">
        <w:tc>
          <w:tcPr>
            <w:tcW w:w="6295" w:type="dxa"/>
          </w:tcPr>
          <w:p w:rsidRPr="00D504CC" w:rsidR="00AC747E" w:rsidRDefault="00AC747E" w14:paraId="6D5061F4" w14:textId="2DA8366B">
            <w:pPr>
              <w:keepNext/>
              <w:keepLines/>
              <w:rPr>
                <w:szCs w:val="24"/>
              </w:rPr>
            </w:pPr>
            <w:r w:rsidRPr="00D504CC">
              <w:rPr>
                <w:szCs w:val="24"/>
              </w:rPr>
              <w:t>Second reading of the draft Ordinance (Attachment A) and submittal to the California Energy Commission</w:t>
            </w:r>
            <w:r w:rsidR="001E7FE5">
              <w:rPr>
                <w:szCs w:val="24"/>
              </w:rPr>
              <w:t xml:space="preserve"> and California Building Standards Commission</w:t>
            </w:r>
          </w:p>
        </w:tc>
        <w:tc>
          <w:tcPr>
            <w:tcW w:w="3055" w:type="dxa"/>
            <w:shd w:val="clear" w:color="auto" w:fill="D9D9D9" w:themeFill="background1" w:themeFillShade="D9"/>
            <w:vAlign w:val="center"/>
          </w:tcPr>
          <w:p w:rsidRPr="00D504CC" w:rsidR="00AC747E" w:rsidP="00312D43" w:rsidRDefault="00AC747E" w14:paraId="3FCAC766" w14:textId="77777777">
            <w:pPr>
              <w:keepNext/>
              <w:keepLines/>
              <w:jc w:val="center"/>
              <w:rPr>
                <w:szCs w:val="24"/>
              </w:rPr>
            </w:pPr>
          </w:p>
        </w:tc>
      </w:tr>
      <w:tr w:rsidRPr="00E0695E" w:rsidR="00AC747E" w:rsidTr="610678FA" w14:paraId="72EC40C3" w14:textId="77777777">
        <w:tc>
          <w:tcPr>
            <w:tcW w:w="6295" w:type="dxa"/>
          </w:tcPr>
          <w:p w:rsidRPr="00D504CC" w:rsidR="00AC747E" w:rsidRDefault="00AC747E" w14:paraId="505D8363" w14:textId="6AC3D78E">
            <w:pPr>
              <w:keepNext/>
              <w:keepLines/>
              <w:rPr>
                <w:szCs w:val="24"/>
              </w:rPr>
            </w:pPr>
            <w:r w:rsidRPr="00D504CC">
              <w:rPr>
                <w:szCs w:val="24"/>
              </w:rPr>
              <w:t>Develop implementation forms, training, and help desk services</w:t>
            </w:r>
          </w:p>
        </w:tc>
        <w:tc>
          <w:tcPr>
            <w:tcW w:w="3055" w:type="dxa"/>
            <w:shd w:val="clear" w:color="auto" w:fill="D9D9D9" w:themeFill="background1" w:themeFillShade="D9"/>
            <w:vAlign w:val="center"/>
          </w:tcPr>
          <w:p w:rsidRPr="00D504CC" w:rsidR="00AC747E" w:rsidP="00312D43" w:rsidRDefault="00AC747E" w14:paraId="2E86580A" w14:textId="77777777">
            <w:pPr>
              <w:keepNext/>
              <w:keepLines/>
              <w:jc w:val="center"/>
              <w:rPr>
                <w:szCs w:val="24"/>
              </w:rPr>
            </w:pPr>
          </w:p>
        </w:tc>
      </w:tr>
      <w:tr w:rsidRPr="00E0695E" w:rsidR="00395AB9" w:rsidTr="610678FA" w14:paraId="3A7A3291" w14:textId="77777777">
        <w:tc>
          <w:tcPr>
            <w:tcW w:w="6295" w:type="dxa"/>
          </w:tcPr>
          <w:p w:rsidRPr="00D504CC" w:rsidR="00395AB9" w:rsidRDefault="00395AB9" w14:paraId="77C9D154" w14:textId="3836C5A3">
            <w:pPr>
              <w:keepNext/>
              <w:keepLines/>
              <w:rPr>
                <w:szCs w:val="24"/>
              </w:rPr>
            </w:pPr>
            <w:r>
              <w:rPr>
                <w:szCs w:val="24"/>
              </w:rPr>
              <w:t>Receive approval from the California Energy Commission and California Building Standards Commission approves for filing</w:t>
            </w:r>
          </w:p>
        </w:tc>
        <w:tc>
          <w:tcPr>
            <w:tcW w:w="3055" w:type="dxa"/>
            <w:shd w:val="clear" w:color="auto" w:fill="D9D9D9" w:themeFill="background1" w:themeFillShade="D9"/>
            <w:vAlign w:val="center"/>
          </w:tcPr>
          <w:p w:rsidRPr="00D504CC" w:rsidR="00395AB9" w:rsidP="00312D43" w:rsidRDefault="00395AB9" w14:paraId="14707D0E" w14:textId="77777777">
            <w:pPr>
              <w:keepNext/>
              <w:keepLines/>
              <w:jc w:val="center"/>
              <w:rPr>
                <w:szCs w:val="24"/>
              </w:rPr>
            </w:pPr>
          </w:p>
        </w:tc>
      </w:tr>
      <w:tr w:rsidRPr="00E0695E" w:rsidR="00AC747E" w:rsidTr="610678FA" w14:paraId="27B55DB2" w14:textId="77777777">
        <w:tc>
          <w:tcPr>
            <w:tcW w:w="6295" w:type="dxa"/>
          </w:tcPr>
          <w:p w:rsidRPr="00D504CC" w:rsidR="00AC747E" w:rsidRDefault="00AC747E" w14:paraId="6C7D5D77" w14:textId="77777777">
            <w:pPr>
              <w:keepNext/>
              <w:keepLines/>
              <w:rPr>
                <w:szCs w:val="24"/>
              </w:rPr>
            </w:pPr>
            <w:r w:rsidRPr="00D504CC">
              <w:rPr>
                <w:szCs w:val="24"/>
              </w:rPr>
              <w:t>Policy goes into effect</w:t>
            </w:r>
          </w:p>
        </w:tc>
        <w:tc>
          <w:tcPr>
            <w:tcW w:w="3055" w:type="dxa"/>
            <w:shd w:val="clear" w:color="auto" w:fill="D9D9D9" w:themeFill="background1" w:themeFillShade="D9"/>
            <w:vAlign w:val="center"/>
          </w:tcPr>
          <w:p w:rsidRPr="00FC39EF" w:rsidR="00AC747E" w:rsidP="00312D43" w:rsidRDefault="00172AFF" w14:paraId="20779C56" w14:textId="5C8B8844">
            <w:pPr>
              <w:keepNext/>
              <w:keepLines/>
              <w:jc w:val="center"/>
              <w:rPr>
                <w:rStyle w:val="Instructions"/>
              </w:rPr>
            </w:pPr>
            <w:r>
              <w:rPr>
                <w:rStyle w:val="Instructions"/>
              </w:rPr>
              <w:t>[</w:t>
            </w:r>
            <w:r w:rsidRPr="00FC39EF" w:rsidR="00FC39EF">
              <w:rPr>
                <w:rStyle w:val="Instructions"/>
              </w:rPr>
              <w:t>No sooner than 1/1/26</w:t>
            </w:r>
            <w:r>
              <w:rPr>
                <w:rStyle w:val="Instructions"/>
              </w:rPr>
              <w:t>]</w:t>
            </w:r>
          </w:p>
        </w:tc>
      </w:tr>
    </w:tbl>
    <w:p w:rsidRPr="00D504CC" w:rsidR="00AC747E" w:rsidP="00AC747E" w:rsidRDefault="00AC747E" w14:paraId="73D82FF5" w14:textId="37916076">
      <w:pPr>
        <w:spacing w:after="200" w:line="276" w:lineRule="auto"/>
        <w:rPr>
          <w:b/>
          <w:caps/>
          <w:szCs w:val="24"/>
          <w:lang w:val="en-US" w:eastAsia="en-US"/>
        </w:rPr>
      </w:pPr>
    </w:p>
    <w:p w:rsidRPr="00D504CC" w:rsidR="00AC747E" w:rsidP="00AC747E" w:rsidRDefault="00AC747E" w14:paraId="34CE9406" w14:textId="77777777">
      <w:pPr>
        <w:pStyle w:val="ReportHeading-MainSection"/>
        <w:spacing w:after="0"/>
        <w:jc w:val="both"/>
      </w:pPr>
      <w:r w:rsidRPr="00D504CC">
        <w:t>ENVIRONMENTAL REVIEW</w:t>
      </w:r>
    </w:p>
    <w:p w:rsidRPr="00D504CC" w:rsidR="00AC747E" w:rsidP="00AC747E" w:rsidRDefault="00AC747E" w14:paraId="7411722F" w14:textId="77777777">
      <w:pPr>
        <w:pStyle w:val="ReportHeading-MainSection"/>
        <w:spacing w:after="0"/>
      </w:pPr>
    </w:p>
    <w:p w:rsidR="00F72571" w:rsidP="00F72571" w:rsidRDefault="00F72571" w14:paraId="30E2AD60" w14:textId="77777777">
      <w:pPr>
        <w:jc w:val="both"/>
        <w:rPr>
          <w:szCs w:val="24"/>
        </w:rPr>
      </w:pPr>
      <w:r w:rsidRPr="00593DC2">
        <w:rPr>
          <w:rStyle w:val="Instructions"/>
        </w:rPr>
        <w:t>[</w:t>
      </w:r>
      <w:r>
        <w:rPr>
          <w:rStyle w:val="Instructions"/>
        </w:rPr>
        <w:t xml:space="preserve">This text should be prepared by qualified staff and should read the same as the ordinance. Two samples are provided below. </w:t>
      </w:r>
      <w:r w:rsidRPr="00593DC2">
        <w:rPr>
          <w:rStyle w:val="Instructions"/>
        </w:rPr>
        <w:t>Edit as needed]</w:t>
      </w:r>
      <w:r>
        <w:rPr>
          <w:szCs w:val="24"/>
        </w:rPr>
        <w:t xml:space="preserve"> </w:t>
      </w:r>
    </w:p>
    <w:p w:rsidR="00F72571" w:rsidP="00F72571" w:rsidRDefault="00F72571" w14:paraId="032212DF" w14:textId="77777777">
      <w:pPr>
        <w:jc w:val="both"/>
        <w:rPr>
          <w:szCs w:val="24"/>
        </w:rPr>
      </w:pPr>
    </w:p>
    <w:p w:rsidR="00F72571" w:rsidP="0F18E62D" w:rsidRDefault="00F72571" w14:paraId="4D3AA411" w14:textId="4656BD1E">
      <w:r>
        <w:t>Staff recommendations are found to be exempt from CEQA under the general rule, 15061(b)(3), because it can be seen with certainty that the provisions contained herein would not have the potential for causing a significant effect on the environment. Further, this ordinance is also exempt from CEQA under the categorical exemptions in Section 15308 of the CEQA Guidelines in that the proposed ordinance would institute regulatory requirements intended to protect the environment and natural resources.</w:t>
      </w:r>
    </w:p>
    <w:p w:rsidRPr="007D3A3E" w:rsidR="00F72571" w:rsidP="003514AB" w:rsidRDefault="00F72571" w14:paraId="5DB4FCB7" w14:textId="77777777">
      <w:pPr>
        <w:rPr>
          <w:szCs w:val="24"/>
        </w:rPr>
      </w:pPr>
    </w:p>
    <w:p w:rsidRPr="00676330" w:rsidR="00F72571" w:rsidP="00F72571" w:rsidRDefault="00F72571" w14:paraId="034FCF7A" w14:textId="77777777">
      <w:pPr>
        <w:textAlignment w:val="baseline"/>
        <w:rPr>
          <w:color w:val="000000"/>
          <w:szCs w:val="24"/>
        </w:rPr>
      </w:pPr>
      <w:r w:rsidRPr="00676330">
        <w:rPr>
          <w:color w:val="000000"/>
          <w:szCs w:val="24"/>
        </w:rPr>
        <w:t>This ordinance is exempt from CEQA under 15061(b)(3) on the grounds that these standards are more stringent than the State energy standards, there are no reasonably foreseeable adverse impacts and there is no possibility that the activity in question may have a significant effect on the environment.</w:t>
      </w:r>
      <w:r w:rsidRPr="00676330">
        <w:rPr>
          <w:szCs w:val="24"/>
        </w:rPr>
        <w:t> </w:t>
      </w:r>
    </w:p>
    <w:p w:rsidRPr="00D504CC" w:rsidR="00AC747E" w:rsidP="00AC747E" w:rsidRDefault="00AC747E" w14:paraId="795173D2" w14:textId="77777777">
      <w:pPr>
        <w:pStyle w:val="ReportHeading-MainSection"/>
        <w:spacing w:after="0"/>
      </w:pPr>
    </w:p>
    <w:p w:rsidRPr="00E15DAE" w:rsidR="00AC747E" w:rsidP="00AC747E" w:rsidRDefault="00AC747E" w14:paraId="44D52770" w14:textId="77777777">
      <w:pPr>
        <w:pStyle w:val="ReportHeading-MainSection"/>
        <w:spacing w:after="0"/>
      </w:pPr>
      <w:r w:rsidRPr="00E15DAE">
        <w:t>ALTERNATIVES</w:t>
      </w:r>
    </w:p>
    <w:p w:rsidRPr="00E15DAE" w:rsidR="00AC747E" w:rsidP="00AC747E" w:rsidRDefault="00AC747E" w14:paraId="4056DFF6" w14:textId="77777777">
      <w:pPr>
        <w:jc w:val="both"/>
        <w:rPr>
          <w:szCs w:val="24"/>
        </w:rPr>
      </w:pPr>
    </w:p>
    <w:p w:rsidRPr="00172AFF" w:rsidR="00AC747E" w:rsidP="00AC747E" w:rsidRDefault="00172AFF" w14:paraId="5FDAA5E6" w14:textId="7DDC928F">
      <w:pPr>
        <w:pStyle w:val="ReportHeading-MainSection"/>
        <w:numPr>
          <w:ilvl w:val="0"/>
          <w:numId w:val="21"/>
        </w:numPr>
        <w:spacing w:after="0"/>
        <w:rPr>
          <w:b w:val="0"/>
          <w:i/>
          <w:iCs/>
          <w:color w:val="0070C0"/>
        </w:rPr>
      </w:pPr>
      <w:r w:rsidRPr="00172AFF">
        <w:rPr>
          <w:b w:val="0"/>
          <w:i/>
          <w:iCs/>
          <w:color w:val="0070C0"/>
        </w:rPr>
        <w:t>[</w:t>
      </w:r>
      <w:r w:rsidRPr="00172AFF" w:rsidR="00AC747E">
        <w:rPr>
          <w:b w:val="0"/>
          <w:i/>
          <w:iCs/>
          <w:color w:val="0070C0"/>
        </w:rPr>
        <w:t>XXXXXX</w:t>
      </w:r>
      <w:r w:rsidRPr="00172AFF">
        <w:rPr>
          <w:b w:val="0"/>
          <w:i/>
          <w:iCs/>
          <w:color w:val="0070C0"/>
        </w:rPr>
        <w:t>]</w:t>
      </w:r>
    </w:p>
    <w:p w:rsidRPr="00172AFF" w:rsidR="00AC747E" w:rsidP="00AC747E" w:rsidRDefault="00172AFF" w14:paraId="621B57F9" w14:textId="193DF64B">
      <w:pPr>
        <w:pStyle w:val="ListParagraph"/>
        <w:numPr>
          <w:ilvl w:val="0"/>
          <w:numId w:val="21"/>
        </w:numPr>
        <w:rPr>
          <w:i/>
          <w:iCs/>
          <w:color w:val="0070C0"/>
          <w:szCs w:val="24"/>
          <w:lang w:val="en-US" w:eastAsia="en-US"/>
        </w:rPr>
      </w:pPr>
      <w:r w:rsidRPr="00172AFF">
        <w:rPr>
          <w:i/>
          <w:iCs/>
          <w:color w:val="0070C0"/>
          <w:szCs w:val="24"/>
          <w:lang w:val="en-US" w:eastAsia="en-US"/>
        </w:rPr>
        <w:t>[</w:t>
      </w:r>
      <w:r w:rsidRPr="00172AFF" w:rsidR="00AC747E">
        <w:rPr>
          <w:i/>
          <w:iCs/>
          <w:color w:val="0070C0"/>
          <w:szCs w:val="24"/>
          <w:lang w:val="en-US" w:eastAsia="en-US"/>
        </w:rPr>
        <w:t>XXXXXX</w:t>
      </w:r>
      <w:r w:rsidRPr="00172AFF">
        <w:rPr>
          <w:i/>
          <w:iCs/>
          <w:color w:val="0070C0"/>
          <w:szCs w:val="24"/>
          <w:lang w:val="en-US" w:eastAsia="en-US"/>
        </w:rPr>
        <w:t>]</w:t>
      </w:r>
    </w:p>
    <w:p w:rsidR="00E15DAE" w:rsidP="00AC747E" w:rsidRDefault="00E15DAE" w14:paraId="261385A0" w14:textId="77777777">
      <w:pPr>
        <w:pStyle w:val="ReportHeading-MainSection"/>
        <w:spacing w:after="0"/>
      </w:pPr>
    </w:p>
    <w:p w:rsidRPr="00E15DAE" w:rsidR="00AC747E" w:rsidP="00AC747E" w:rsidRDefault="00AC747E" w14:paraId="0ED25FB0" w14:textId="738A9218">
      <w:pPr>
        <w:pStyle w:val="ReportHeading-MainSection"/>
        <w:spacing w:after="0"/>
      </w:pPr>
      <w:r w:rsidRPr="00E15DAE">
        <w:t>ATTACHMENTS</w:t>
      </w:r>
    </w:p>
    <w:p w:rsidRPr="00E15DAE" w:rsidR="00AC747E" w:rsidP="00AC747E" w:rsidRDefault="00AC747E" w14:paraId="37ADA9F8" w14:textId="77777777">
      <w:pPr>
        <w:jc w:val="both"/>
        <w:rPr>
          <w:szCs w:val="24"/>
        </w:rPr>
      </w:pPr>
    </w:p>
    <w:p w:rsidRPr="007C0AA5" w:rsidR="00AC747E" w:rsidP="00AC747E" w:rsidRDefault="00AC747E" w14:paraId="1C5E706E" w14:textId="1FA9006D">
      <w:pPr>
        <w:pStyle w:val="ListParagraph"/>
        <w:widowControl w:val="0"/>
        <w:numPr>
          <w:ilvl w:val="0"/>
          <w:numId w:val="20"/>
        </w:numPr>
        <w:ind w:left="360"/>
        <w:contextualSpacing w:val="0"/>
        <w:jc w:val="both"/>
        <w:rPr>
          <w:rStyle w:val="Instructions"/>
          <w:i w:val="0"/>
          <w:iCs w:val="0"/>
          <w:color w:val="auto"/>
        </w:rPr>
      </w:pPr>
      <w:r w:rsidRPr="00E15DAE">
        <w:rPr>
          <w:szCs w:val="24"/>
        </w:rPr>
        <w:t xml:space="preserve">Ordinance Adopting the </w:t>
      </w:r>
      <w:r w:rsidRPr="007C0AA5">
        <w:rPr>
          <w:rStyle w:val="Instructions"/>
        </w:rPr>
        <w:t>[</w:t>
      </w:r>
      <w:r w:rsidRPr="007C0AA5" w:rsidDel="004816F6">
        <w:rPr>
          <w:rStyle w:val="Instructions"/>
        </w:rPr>
        <w:t>Policy</w:t>
      </w:r>
      <w:r w:rsidRPr="007C0AA5">
        <w:rPr>
          <w:rStyle w:val="Instructions"/>
        </w:rPr>
        <w:t xml:space="preserve"> name]</w:t>
      </w:r>
    </w:p>
    <w:p w:rsidR="00766726" w:rsidP="00766726" w:rsidRDefault="00AC747E" w14:paraId="1EE0D4D6" w14:textId="33ACF3AA">
      <w:pPr>
        <w:pStyle w:val="ListParagraph"/>
        <w:widowControl w:val="0"/>
        <w:numPr>
          <w:ilvl w:val="0"/>
          <w:numId w:val="20"/>
        </w:numPr>
        <w:ind w:left="360"/>
        <w:contextualSpacing w:val="0"/>
        <w:jc w:val="both"/>
        <w:rPr>
          <w:szCs w:val="24"/>
        </w:rPr>
      </w:pPr>
      <w:hyperlink w:history="1" r:id="rId22">
        <w:r w:rsidRPr="00C1135B">
          <w:rPr>
            <w:rStyle w:val="Hyperlink"/>
            <w:szCs w:val="24"/>
          </w:rPr>
          <w:t xml:space="preserve">2025 Single Family </w:t>
        </w:r>
        <w:r w:rsidRPr="00C1135B" w:rsidR="007967AD">
          <w:rPr>
            <w:rStyle w:val="Hyperlink"/>
            <w:szCs w:val="24"/>
          </w:rPr>
          <w:t xml:space="preserve">AC to Heat Pump </w:t>
        </w:r>
        <w:r w:rsidRPr="00C1135B">
          <w:rPr>
            <w:rStyle w:val="Hyperlink"/>
            <w:szCs w:val="24"/>
          </w:rPr>
          <w:t>Cost-Effectiveness Study</w:t>
        </w:r>
      </w:hyperlink>
    </w:p>
    <w:p w:rsidRPr="00C413F2" w:rsidR="00AB7A85" w:rsidP="00C413F2" w:rsidRDefault="00246824" w14:paraId="1443557E" w14:textId="2E58E47D">
      <w:pPr>
        <w:pStyle w:val="ListParagraph"/>
        <w:widowControl w:val="0"/>
        <w:numPr>
          <w:ilvl w:val="0"/>
          <w:numId w:val="20"/>
        </w:numPr>
        <w:ind w:left="360"/>
        <w:jc w:val="both"/>
      </w:pPr>
      <w:r>
        <w:t xml:space="preserve">Version of the Ordinance </w:t>
      </w:r>
      <w:r w:rsidR="009F348B">
        <w:t xml:space="preserve">Showing </w:t>
      </w:r>
      <w:r>
        <w:t>Markup of State Energy Co</w:t>
      </w:r>
      <w:r w:rsidR="00FB1058">
        <w:t>de</w:t>
      </w:r>
    </w:p>
    <w:sectPr w:rsidRPr="00C413F2" w:rsidR="00AB7A85" w:rsidSect="00C413F2">
      <w:headerReference w:type="default" r:id="rId23"/>
      <w:footerReference w:type="default" r:id="rId24"/>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TT" w:author="Taylor, Taylor" w:date="2025-09-17T15:45:00Z" w:id="0">
    <w:p w:rsidR="00C1577A" w:rsidP="00C1577A" w:rsidRDefault="00C1577A" w14:paraId="42936429" w14:textId="77777777">
      <w:pPr>
        <w:pStyle w:val="CommentText"/>
      </w:pPr>
      <w:r>
        <w:rPr>
          <w:rStyle w:val="CommentReference"/>
        </w:rPr>
        <w:annotationRef/>
      </w:r>
      <w:r>
        <w:t>Please retain comment until final submission: TRC V2.0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9364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50D477" w16cex:dateUtc="2025-09-17T2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936429" w16cid:durableId="6150D4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C53" w:rsidP="00F55672" w:rsidRDefault="00CE7C53" w14:paraId="555D2933" w14:textId="77777777">
      <w:r>
        <w:separator/>
      </w:r>
    </w:p>
  </w:endnote>
  <w:endnote w:type="continuationSeparator" w:id="0">
    <w:p w:rsidR="00CE7C53" w:rsidP="00F55672" w:rsidRDefault="00CE7C53" w14:paraId="62208E02" w14:textId="77777777">
      <w:r>
        <w:continuationSeparator/>
      </w:r>
    </w:p>
  </w:endnote>
  <w:endnote w:type="continuationNotice" w:id="1">
    <w:p w:rsidR="00CE7C53" w:rsidRDefault="00CE7C53" w14:paraId="691556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74" w:rsidP="003C1174" w:rsidRDefault="003C1174" w14:paraId="5B0D05D8"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C53" w:rsidP="00F55672" w:rsidRDefault="00CE7C53" w14:paraId="31A7B01A" w14:textId="77777777">
      <w:r>
        <w:separator/>
      </w:r>
    </w:p>
  </w:footnote>
  <w:footnote w:type="continuationSeparator" w:id="0">
    <w:p w:rsidR="00CE7C53" w:rsidP="00F55672" w:rsidRDefault="00CE7C53" w14:paraId="0573DCF4" w14:textId="77777777">
      <w:r>
        <w:continuationSeparator/>
      </w:r>
    </w:p>
  </w:footnote>
  <w:footnote w:type="continuationNotice" w:id="1">
    <w:p w:rsidR="00CE7C53" w:rsidRDefault="00CE7C53" w14:paraId="43F0E3DC" w14:textId="77777777"/>
  </w:footnote>
  <w:footnote w:id="2">
    <w:p w:rsidR="0040067D" w:rsidP="0040067D" w:rsidRDefault="0040067D" w14:paraId="445C80DB" w14:textId="150CF604">
      <w:pPr>
        <w:pStyle w:val="FootnoteText"/>
      </w:pPr>
      <w:r>
        <w:rPr>
          <w:rStyle w:val="FootnoteReference"/>
        </w:rPr>
        <w:footnoteRef/>
      </w:r>
      <w:r>
        <w:t xml:space="preserve"> Table 9 and 20 of the 2025 </w:t>
      </w:r>
      <w:hyperlink w:history="1" r:id="rId1">
        <w:r w:rsidRPr="0020142D">
          <w:rPr>
            <w:rStyle w:val="Hyperlink"/>
          </w:rPr>
          <w:t>Single Family AC to HP Replacements</w:t>
        </w:r>
      </w:hyperlink>
      <w:r w:rsidRPr="0020142D">
        <w:t xml:space="preserve"> </w:t>
      </w:r>
      <w:r>
        <w:t xml:space="preserve">Cost Effectiveness Study </w:t>
      </w:r>
    </w:p>
  </w:footnote>
  <w:footnote w:id="3">
    <w:p w:rsidR="0040067D" w:rsidP="0040067D" w:rsidRDefault="0040067D" w14:paraId="2BC836B7" w14:textId="41B86B46">
      <w:pPr>
        <w:pStyle w:val="FootnoteText"/>
      </w:pPr>
      <w:r>
        <w:rPr>
          <w:rStyle w:val="FootnoteReference"/>
        </w:rPr>
        <w:footnoteRef/>
      </w:r>
      <w:r>
        <w:t xml:space="preserve"> This example scenario uses standard efficiency equipment, assumes the project reuses existing ducts and uses a vintage-averaged cost of efficiency measures</w:t>
      </w:r>
      <w:r w:rsidR="009A788D">
        <w:t>.</w:t>
      </w:r>
    </w:p>
  </w:footnote>
  <w:footnote w:id="4">
    <w:p w:rsidR="0040067D" w:rsidP="0040067D" w:rsidRDefault="0040067D" w14:paraId="3AE7C633" w14:textId="7C5C43F3">
      <w:pPr>
        <w:pStyle w:val="FootnoteText"/>
      </w:pPr>
      <w:r>
        <w:rPr>
          <w:rStyle w:val="FootnoteReference"/>
        </w:rPr>
        <w:footnoteRef/>
      </w:r>
      <w:r>
        <w:t xml:space="preserve"> Table 12 and 13 of the 2025 </w:t>
      </w:r>
      <w:hyperlink w:history="1" r:id="rId2">
        <w:r w:rsidRPr="0020142D">
          <w:rPr>
            <w:rStyle w:val="Hyperlink"/>
          </w:rPr>
          <w:t>Single Family AC to HP Replacements</w:t>
        </w:r>
      </w:hyperlink>
      <w:r w:rsidRPr="0020142D">
        <w:t xml:space="preserve"> </w:t>
      </w:r>
      <w:r>
        <w:t>Cost Effectiveness Study</w:t>
      </w:r>
    </w:p>
  </w:footnote>
  <w:footnote w:id="5">
    <w:p w:rsidRPr="00992C6A" w:rsidR="00992C6A" w:rsidRDefault="00992C6A" w14:paraId="584362CF" w14:textId="52933A33">
      <w:pPr>
        <w:pStyle w:val="FootnoteText"/>
        <w:rPr>
          <w:lang w:val="en-US"/>
        </w:rPr>
      </w:pPr>
      <w:r>
        <w:rPr>
          <w:rStyle w:val="FootnoteReference"/>
        </w:rPr>
        <w:footnoteRef/>
      </w:r>
      <w:r>
        <w:t xml:space="preserve"> </w:t>
      </w:r>
      <w:r w:rsidR="00723005">
        <w:rPr>
          <w:lang w:val="en-US"/>
        </w:rPr>
        <w:t>Ranges</w:t>
      </w:r>
      <w:r w:rsidR="00E37B1D">
        <w:rPr>
          <w:lang w:val="en-US"/>
        </w:rPr>
        <w:t xml:space="preserve"> reflect differences in home vintages,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CCA0CE" w:rsidTr="3CCCA0CE" w14:paraId="61319DB5" w14:textId="77777777">
      <w:trPr>
        <w:trHeight w:val="300"/>
      </w:trPr>
      <w:tc>
        <w:tcPr>
          <w:tcW w:w="3600" w:type="dxa"/>
        </w:tcPr>
        <w:p w:rsidR="3CCCA0CE" w:rsidP="3CCCA0CE" w:rsidRDefault="3CCCA0CE" w14:paraId="7C078E52" w14:textId="1169A819">
          <w:pPr>
            <w:pStyle w:val="Header"/>
            <w:ind w:left="-115"/>
          </w:pPr>
        </w:p>
      </w:tc>
      <w:tc>
        <w:tcPr>
          <w:tcW w:w="3600" w:type="dxa"/>
        </w:tcPr>
        <w:p w:rsidR="3CCCA0CE" w:rsidP="3CCCA0CE" w:rsidRDefault="3CCCA0CE" w14:paraId="3AB3BFA3" w14:textId="19F849B4">
          <w:pPr>
            <w:pStyle w:val="Header"/>
            <w:jc w:val="center"/>
          </w:pPr>
        </w:p>
      </w:tc>
      <w:tc>
        <w:tcPr>
          <w:tcW w:w="3600" w:type="dxa"/>
        </w:tcPr>
        <w:p w:rsidR="3CCCA0CE" w:rsidP="3CCCA0CE" w:rsidRDefault="3CCCA0CE" w14:paraId="1FF20634" w14:textId="1F412E3F">
          <w:pPr>
            <w:pStyle w:val="Header"/>
            <w:ind w:right="-115"/>
            <w:jc w:val="right"/>
          </w:pPr>
        </w:p>
      </w:tc>
    </w:tr>
  </w:tbl>
  <w:p w:rsidR="3CCCA0CE" w:rsidP="3CCCA0CE" w:rsidRDefault="3CCCA0CE" w14:paraId="0C5364F7" w14:textId="5B09F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52F"/>
    <w:multiLevelType w:val="hybridMultilevel"/>
    <w:tmpl w:val="F83E049C"/>
    <w:lvl w:ilvl="0" w:tplc="4E30F358">
      <w:start w:val="1"/>
      <w:numFmt w:val="decimal"/>
      <w:lvlText w:val="%1."/>
      <w:lvlJc w:val="left"/>
      <w:pPr>
        <w:tabs>
          <w:tab w:val="num" w:pos="720"/>
        </w:tabs>
        <w:ind w:left="720" w:hanging="360"/>
      </w:pPr>
    </w:lvl>
    <w:lvl w:ilvl="1" w:tplc="FCC262E8" w:tentative="1">
      <w:start w:val="1"/>
      <w:numFmt w:val="decimal"/>
      <w:lvlText w:val="%2."/>
      <w:lvlJc w:val="left"/>
      <w:pPr>
        <w:tabs>
          <w:tab w:val="num" w:pos="1440"/>
        </w:tabs>
        <w:ind w:left="1440" w:hanging="360"/>
      </w:pPr>
    </w:lvl>
    <w:lvl w:ilvl="2" w:tplc="D82E11CC" w:tentative="1">
      <w:start w:val="1"/>
      <w:numFmt w:val="decimal"/>
      <w:lvlText w:val="%3."/>
      <w:lvlJc w:val="left"/>
      <w:pPr>
        <w:tabs>
          <w:tab w:val="num" w:pos="2160"/>
        </w:tabs>
        <w:ind w:left="2160" w:hanging="360"/>
      </w:pPr>
    </w:lvl>
    <w:lvl w:ilvl="3" w:tplc="3408864C" w:tentative="1">
      <w:start w:val="1"/>
      <w:numFmt w:val="decimal"/>
      <w:lvlText w:val="%4."/>
      <w:lvlJc w:val="left"/>
      <w:pPr>
        <w:tabs>
          <w:tab w:val="num" w:pos="2880"/>
        </w:tabs>
        <w:ind w:left="2880" w:hanging="360"/>
      </w:pPr>
    </w:lvl>
    <w:lvl w:ilvl="4" w:tplc="756ABEE4" w:tentative="1">
      <w:start w:val="1"/>
      <w:numFmt w:val="decimal"/>
      <w:lvlText w:val="%5."/>
      <w:lvlJc w:val="left"/>
      <w:pPr>
        <w:tabs>
          <w:tab w:val="num" w:pos="3600"/>
        </w:tabs>
        <w:ind w:left="3600" w:hanging="360"/>
      </w:pPr>
    </w:lvl>
    <w:lvl w:ilvl="5" w:tplc="D6480D86" w:tentative="1">
      <w:start w:val="1"/>
      <w:numFmt w:val="decimal"/>
      <w:lvlText w:val="%6."/>
      <w:lvlJc w:val="left"/>
      <w:pPr>
        <w:tabs>
          <w:tab w:val="num" w:pos="4320"/>
        </w:tabs>
        <w:ind w:left="4320" w:hanging="360"/>
      </w:pPr>
    </w:lvl>
    <w:lvl w:ilvl="6" w:tplc="3AE6E9CE" w:tentative="1">
      <w:start w:val="1"/>
      <w:numFmt w:val="decimal"/>
      <w:lvlText w:val="%7."/>
      <w:lvlJc w:val="left"/>
      <w:pPr>
        <w:tabs>
          <w:tab w:val="num" w:pos="5040"/>
        </w:tabs>
        <w:ind w:left="5040" w:hanging="360"/>
      </w:pPr>
    </w:lvl>
    <w:lvl w:ilvl="7" w:tplc="0802B688" w:tentative="1">
      <w:start w:val="1"/>
      <w:numFmt w:val="decimal"/>
      <w:lvlText w:val="%8."/>
      <w:lvlJc w:val="left"/>
      <w:pPr>
        <w:tabs>
          <w:tab w:val="num" w:pos="5760"/>
        </w:tabs>
        <w:ind w:left="5760" w:hanging="360"/>
      </w:pPr>
    </w:lvl>
    <w:lvl w:ilvl="8" w:tplc="05363F58" w:tentative="1">
      <w:start w:val="1"/>
      <w:numFmt w:val="decimal"/>
      <w:lvlText w:val="%9."/>
      <w:lvlJc w:val="left"/>
      <w:pPr>
        <w:tabs>
          <w:tab w:val="num" w:pos="6480"/>
        </w:tabs>
        <w:ind w:left="6480" w:hanging="360"/>
      </w:pPr>
    </w:lvl>
  </w:abstractNum>
  <w:abstractNum w:abstractNumId="1" w15:restartNumberingAfterBreak="0">
    <w:nsid w:val="01068C08"/>
    <w:multiLevelType w:val="hybridMultilevel"/>
    <w:tmpl w:val="58E81F7C"/>
    <w:lvl w:ilvl="0" w:tplc="2C2AB82A">
      <w:start w:val="1"/>
      <w:numFmt w:val="bullet"/>
      <w:lvlText w:val=""/>
      <w:lvlJc w:val="left"/>
      <w:pPr>
        <w:ind w:left="720" w:hanging="360"/>
      </w:pPr>
      <w:rPr>
        <w:rFonts w:hint="default" w:ascii="Symbol" w:hAnsi="Symbol"/>
      </w:rPr>
    </w:lvl>
    <w:lvl w:ilvl="1" w:tplc="D73EE598">
      <w:start w:val="1"/>
      <w:numFmt w:val="bullet"/>
      <w:lvlText w:val="o"/>
      <w:lvlJc w:val="left"/>
      <w:pPr>
        <w:ind w:left="1440" w:hanging="360"/>
      </w:pPr>
      <w:rPr>
        <w:rFonts w:hint="default" w:ascii="Courier New" w:hAnsi="Courier New"/>
      </w:rPr>
    </w:lvl>
    <w:lvl w:ilvl="2" w:tplc="96C0C9A6">
      <w:start w:val="1"/>
      <w:numFmt w:val="bullet"/>
      <w:lvlText w:val=""/>
      <w:lvlJc w:val="left"/>
      <w:pPr>
        <w:ind w:left="2160" w:hanging="360"/>
      </w:pPr>
      <w:rPr>
        <w:rFonts w:hint="default" w:ascii="Wingdings" w:hAnsi="Wingdings"/>
      </w:rPr>
    </w:lvl>
    <w:lvl w:ilvl="3" w:tplc="89C4BF1C">
      <w:start w:val="1"/>
      <w:numFmt w:val="bullet"/>
      <w:lvlText w:val=""/>
      <w:lvlJc w:val="left"/>
      <w:pPr>
        <w:ind w:left="2880" w:hanging="360"/>
      </w:pPr>
      <w:rPr>
        <w:rFonts w:hint="default" w:ascii="Symbol" w:hAnsi="Symbol"/>
      </w:rPr>
    </w:lvl>
    <w:lvl w:ilvl="4" w:tplc="1C9E370A">
      <w:start w:val="1"/>
      <w:numFmt w:val="bullet"/>
      <w:lvlText w:val="o"/>
      <w:lvlJc w:val="left"/>
      <w:pPr>
        <w:ind w:left="3600" w:hanging="360"/>
      </w:pPr>
      <w:rPr>
        <w:rFonts w:hint="default" w:ascii="Courier New" w:hAnsi="Courier New"/>
      </w:rPr>
    </w:lvl>
    <w:lvl w:ilvl="5" w:tplc="D9C8713C">
      <w:start w:val="1"/>
      <w:numFmt w:val="bullet"/>
      <w:lvlText w:val=""/>
      <w:lvlJc w:val="left"/>
      <w:pPr>
        <w:ind w:left="4320" w:hanging="360"/>
      </w:pPr>
      <w:rPr>
        <w:rFonts w:hint="default" w:ascii="Wingdings" w:hAnsi="Wingdings"/>
      </w:rPr>
    </w:lvl>
    <w:lvl w:ilvl="6" w:tplc="ABF6ABDA">
      <w:start w:val="1"/>
      <w:numFmt w:val="bullet"/>
      <w:lvlText w:val=""/>
      <w:lvlJc w:val="left"/>
      <w:pPr>
        <w:ind w:left="5040" w:hanging="360"/>
      </w:pPr>
      <w:rPr>
        <w:rFonts w:hint="default" w:ascii="Symbol" w:hAnsi="Symbol"/>
      </w:rPr>
    </w:lvl>
    <w:lvl w:ilvl="7" w:tplc="541ADDF0">
      <w:start w:val="1"/>
      <w:numFmt w:val="bullet"/>
      <w:lvlText w:val="o"/>
      <w:lvlJc w:val="left"/>
      <w:pPr>
        <w:ind w:left="5760" w:hanging="360"/>
      </w:pPr>
      <w:rPr>
        <w:rFonts w:hint="default" w:ascii="Courier New" w:hAnsi="Courier New"/>
      </w:rPr>
    </w:lvl>
    <w:lvl w:ilvl="8" w:tplc="E61AF06C">
      <w:start w:val="1"/>
      <w:numFmt w:val="bullet"/>
      <w:lvlText w:val=""/>
      <w:lvlJc w:val="left"/>
      <w:pPr>
        <w:ind w:left="6480" w:hanging="360"/>
      </w:pPr>
      <w:rPr>
        <w:rFonts w:hint="default" w:ascii="Wingdings" w:hAnsi="Wingdings"/>
      </w:rPr>
    </w:lvl>
  </w:abstractNum>
  <w:abstractNum w:abstractNumId="2" w15:restartNumberingAfterBreak="0">
    <w:nsid w:val="01096D31"/>
    <w:multiLevelType w:val="hybridMultilevel"/>
    <w:tmpl w:val="71DEB6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6337F93"/>
    <w:multiLevelType w:val="hybridMultilevel"/>
    <w:tmpl w:val="FB16284C"/>
    <w:lvl w:ilvl="0" w:tplc="50E0293A">
      <w:start w:val="1"/>
      <w:numFmt w:val="bullet"/>
      <w:lvlText w:val="•"/>
      <w:lvlJc w:val="left"/>
      <w:pPr>
        <w:tabs>
          <w:tab w:val="num" w:pos="720"/>
        </w:tabs>
        <w:ind w:left="720" w:hanging="360"/>
      </w:pPr>
      <w:rPr>
        <w:rFonts w:hint="default" w:ascii="Times New Roman" w:hAnsi="Times New Roman"/>
      </w:rPr>
    </w:lvl>
    <w:lvl w:ilvl="1" w:tplc="DAC09506" w:tentative="1">
      <w:start w:val="1"/>
      <w:numFmt w:val="bullet"/>
      <w:lvlText w:val="•"/>
      <w:lvlJc w:val="left"/>
      <w:pPr>
        <w:tabs>
          <w:tab w:val="num" w:pos="1440"/>
        </w:tabs>
        <w:ind w:left="1440" w:hanging="360"/>
      </w:pPr>
      <w:rPr>
        <w:rFonts w:hint="default" w:ascii="Times New Roman" w:hAnsi="Times New Roman"/>
      </w:rPr>
    </w:lvl>
    <w:lvl w:ilvl="2" w:tplc="6A2208D2" w:tentative="1">
      <w:start w:val="1"/>
      <w:numFmt w:val="bullet"/>
      <w:lvlText w:val="•"/>
      <w:lvlJc w:val="left"/>
      <w:pPr>
        <w:tabs>
          <w:tab w:val="num" w:pos="2160"/>
        </w:tabs>
        <w:ind w:left="2160" w:hanging="360"/>
      </w:pPr>
      <w:rPr>
        <w:rFonts w:hint="default" w:ascii="Times New Roman" w:hAnsi="Times New Roman"/>
      </w:rPr>
    </w:lvl>
    <w:lvl w:ilvl="3" w:tplc="A2562632" w:tentative="1">
      <w:start w:val="1"/>
      <w:numFmt w:val="bullet"/>
      <w:lvlText w:val="•"/>
      <w:lvlJc w:val="left"/>
      <w:pPr>
        <w:tabs>
          <w:tab w:val="num" w:pos="2880"/>
        </w:tabs>
        <w:ind w:left="2880" w:hanging="360"/>
      </w:pPr>
      <w:rPr>
        <w:rFonts w:hint="default" w:ascii="Times New Roman" w:hAnsi="Times New Roman"/>
      </w:rPr>
    </w:lvl>
    <w:lvl w:ilvl="4" w:tplc="C8FE6C70" w:tentative="1">
      <w:start w:val="1"/>
      <w:numFmt w:val="bullet"/>
      <w:lvlText w:val="•"/>
      <w:lvlJc w:val="left"/>
      <w:pPr>
        <w:tabs>
          <w:tab w:val="num" w:pos="3600"/>
        </w:tabs>
        <w:ind w:left="3600" w:hanging="360"/>
      </w:pPr>
      <w:rPr>
        <w:rFonts w:hint="default" w:ascii="Times New Roman" w:hAnsi="Times New Roman"/>
      </w:rPr>
    </w:lvl>
    <w:lvl w:ilvl="5" w:tplc="68283A88" w:tentative="1">
      <w:start w:val="1"/>
      <w:numFmt w:val="bullet"/>
      <w:lvlText w:val="•"/>
      <w:lvlJc w:val="left"/>
      <w:pPr>
        <w:tabs>
          <w:tab w:val="num" w:pos="4320"/>
        </w:tabs>
        <w:ind w:left="4320" w:hanging="360"/>
      </w:pPr>
      <w:rPr>
        <w:rFonts w:hint="default" w:ascii="Times New Roman" w:hAnsi="Times New Roman"/>
      </w:rPr>
    </w:lvl>
    <w:lvl w:ilvl="6" w:tplc="C58C3892" w:tentative="1">
      <w:start w:val="1"/>
      <w:numFmt w:val="bullet"/>
      <w:lvlText w:val="•"/>
      <w:lvlJc w:val="left"/>
      <w:pPr>
        <w:tabs>
          <w:tab w:val="num" w:pos="5040"/>
        </w:tabs>
        <w:ind w:left="5040" w:hanging="360"/>
      </w:pPr>
      <w:rPr>
        <w:rFonts w:hint="default" w:ascii="Times New Roman" w:hAnsi="Times New Roman"/>
      </w:rPr>
    </w:lvl>
    <w:lvl w:ilvl="7" w:tplc="C354F2DE" w:tentative="1">
      <w:start w:val="1"/>
      <w:numFmt w:val="bullet"/>
      <w:lvlText w:val="•"/>
      <w:lvlJc w:val="left"/>
      <w:pPr>
        <w:tabs>
          <w:tab w:val="num" w:pos="5760"/>
        </w:tabs>
        <w:ind w:left="5760" w:hanging="360"/>
      </w:pPr>
      <w:rPr>
        <w:rFonts w:hint="default" w:ascii="Times New Roman" w:hAnsi="Times New Roman"/>
      </w:rPr>
    </w:lvl>
    <w:lvl w:ilvl="8" w:tplc="B1CED59C"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0A297230"/>
    <w:multiLevelType w:val="hybridMultilevel"/>
    <w:tmpl w:val="C1AA1176"/>
    <w:lvl w:ilvl="0" w:tplc="2780C280">
      <w:start w:val="1"/>
      <w:numFmt w:val="decimal"/>
      <w:lvlText w:val="%1."/>
      <w:lvlJc w:val="left"/>
      <w:pPr>
        <w:tabs>
          <w:tab w:val="num" w:pos="720"/>
        </w:tabs>
        <w:ind w:left="720" w:hanging="360"/>
      </w:pPr>
    </w:lvl>
    <w:lvl w:ilvl="1" w:tplc="64D49A96" w:tentative="1">
      <w:start w:val="1"/>
      <w:numFmt w:val="decimal"/>
      <w:lvlText w:val="%2."/>
      <w:lvlJc w:val="left"/>
      <w:pPr>
        <w:tabs>
          <w:tab w:val="num" w:pos="1440"/>
        </w:tabs>
        <w:ind w:left="1440" w:hanging="360"/>
      </w:pPr>
    </w:lvl>
    <w:lvl w:ilvl="2" w:tplc="12F24E7A" w:tentative="1">
      <w:start w:val="1"/>
      <w:numFmt w:val="decimal"/>
      <w:lvlText w:val="%3."/>
      <w:lvlJc w:val="left"/>
      <w:pPr>
        <w:tabs>
          <w:tab w:val="num" w:pos="2160"/>
        </w:tabs>
        <w:ind w:left="2160" w:hanging="360"/>
      </w:pPr>
    </w:lvl>
    <w:lvl w:ilvl="3" w:tplc="22FCAAA6" w:tentative="1">
      <w:start w:val="1"/>
      <w:numFmt w:val="decimal"/>
      <w:lvlText w:val="%4."/>
      <w:lvlJc w:val="left"/>
      <w:pPr>
        <w:tabs>
          <w:tab w:val="num" w:pos="2880"/>
        </w:tabs>
        <w:ind w:left="2880" w:hanging="360"/>
      </w:pPr>
    </w:lvl>
    <w:lvl w:ilvl="4" w:tplc="457ADA3E" w:tentative="1">
      <w:start w:val="1"/>
      <w:numFmt w:val="decimal"/>
      <w:lvlText w:val="%5."/>
      <w:lvlJc w:val="left"/>
      <w:pPr>
        <w:tabs>
          <w:tab w:val="num" w:pos="3600"/>
        </w:tabs>
        <w:ind w:left="3600" w:hanging="360"/>
      </w:pPr>
    </w:lvl>
    <w:lvl w:ilvl="5" w:tplc="20A49266" w:tentative="1">
      <w:start w:val="1"/>
      <w:numFmt w:val="decimal"/>
      <w:lvlText w:val="%6."/>
      <w:lvlJc w:val="left"/>
      <w:pPr>
        <w:tabs>
          <w:tab w:val="num" w:pos="4320"/>
        </w:tabs>
        <w:ind w:left="4320" w:hanging="360"/>
      </w:pPr>
    </w:lvl>
    <w:lvl w:ilvl="6" w:tplc="DDFA8152" w:tentative="1">
      <w:start w:val="1"/>
      <w:numFmt w:val="decimal"/>
      <w:lvlText w:val="%7."/>
      <w:lvlJc w:val="left"/>
      <w:pPr>
        <w:tabs>
          <w:tab w:val="num" w:pos="5040"/>
        </w:tabs>
        <w:ind w:left="5040" w:hanging="360"/>
      </w:pPr>
    </w:lvl>
    <w:lvl w:ilvl="7" w:tplc="A75E310A" w:tentative="1">
      <w:start w:val="1"/>
      <w:numFmt w:val="decimal"/>
      <w:lvlText w:val="%8."/>
      <w:lvlJc w:val="left"/>
      <w:pPr>
        <w:tabs>
          <w:tab w:val="num" w:pos="5760"/>
        </w:tabs>
        <w:ind w:left="5760" w:hanging="360"/>
      </w:pPr>
    </w:lvl>
    <w:lvl w:ilvl="8" w:tplc="B48E3C30" w:tentative="1">
      <w:start w:val="1"/>
      <w:numFmt w:val="decimal"/>
      <w:lvlText w:val="%9."/>
      <w:lvlJc w:val="left"/>
      <w:pPr>
        <w:tabs>
          <w:tab w:val="num" w:pos="6480"/>
        </w:tabs>
        <w:ind w:left="6480" w:hanging="360"/>
      </w:pPr>
    </w:lvl>
  </w:abstractNum>
  <w:abstractNum w:abstractNumId="5" w15:restartNumberingAfterBreak="0">
    <w:nsid w:val="0BDD60A7"/>
    <w:multiLevelType w:val="hybridMultilevel"/>
    <w:tmpl w:val="4D08B536"/>
    <w:lvl w:ilvl="0" w:tplc="DC08B724">
      <w:start w:val="1"/>
      <w:numFmt w:val="bullet"/>
      <w:lvlText w:val=""/>
      <w:lvlJc w:val="left"/>
      <w:pPr>
        <w:ind w:left="216"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D64A30"/>
    <w:multiLevelType w:val="hybridMultilevel"/>
    <w:tmpl w:val="2E98FE44"/>
    <w:lvl w:ilvl="0" w:tplc="FFFFFFFF">
      <w:start w:val="1"/>
      <w:numFmt w:val="decimal"/>
      <w:lvlText w:val="%1)"/>
      <w:lvlJc w:val="left"/>
      <w:pPr>
        <w:ind w:left="790" w:hanging="360"/>
      </w:pPr>
      <w:rPr>
        <w:rFonts w:hint="default"/>
        <w:color w:val="auto"/>
      </w:rPr>
    </w:lvl>
    <w:lvl w:ilvl="1" w:tplc="04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17EAA"/>
    <w:multiLevelType w:val="hybridMultilevel"/>
    <w:tmpl w:val="C70488FA"/>
    <w:lvl w:ilvl="0" w:tplc="8C4470DC">
      <w:start w:val="1"/>
      <w:numFmt w:val="bullet"/>
      <w:lvlText w:val=""/>
      <w:lvlJc w:val="left"/>
      <w:pPr>
        <w:ind w:left="216" w:hanging="216"/>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5476D75"/>
    <w:multiLevelType w:val="hybridMultilevel"/>
    <w:tmpl w:val="CF9E55A4"/>
    <w:lvl w:ilvl="0" w:tplc="00B43D92">
      <w:start w:val="1"/>
      <w:numFmt w:val="bullet"/>
      <w:lvlText w:val="•"/>
      <w:lvlJc w:val="left"/>
      <w:pPr>
        <w:tabs>
          <w:tab w:val="num" w:pos="720"/>
        </w:tabs>
        <w:ind w:left="720" w:hanging="360"/>
      </w:pPr>
      <w:rPr>
        <w:rFonts w:hint="default" w:ascii="Times New Roman" w:hAnsi="Times New Roman"/>
      </w:rPr>
    </w:lvl>
    <w:lvl w:ilvl="1" w:tplc="8BD4E6CA" w:tentative="1">
      <w:start w:val="1"/>
      <w:numFmt w:val="bullet"/>
      <w:lvlText w:val="•"/>
      <w:lvlJc w:val="left"/>
      <w:pPr>
        <w:tabs>
          <w:tab w:val="num" w:pos="1440"/>
        </w:tabs>
        <w:ind w:left="1440" w:hanging="360"/>
      </w:pPr>
      <w:rPr>
        <w:rFonts w:hint="default" w:ascii="Times New Roman" w:hAnsi="Times New Roman"/>
      </w:rPr>
    </w:lvl>
    <w:lvl w:ilvl="2" w:tplc="623AA930" w:tentative="1">
      <w:start w:val="1"/>
      <w:numFmt w:val="bullet"/>
      <w:lvlText w:val="•"/>
      <w:lvlJc w:val="left"/>
      <w:pPr>
        <w:tabs>
          <w:tab w:val="num" w:pos="2160"/>
        </w:tabs>
        <w:ind w:left="2160" w:hanging="360"/>
      </w:pPr>
      <w:rPr>
        <w:rFonts w:hint="default" w:ascii="Times New Roman" w:hAnsi="Times New Roman"/>
      </w:rPr>
    </w:lvl>
    <w:lvl w:ilvl="3" w:tplc="2CF41AA6" w:tentative="1">
      <w:start w:val="1"/>
      <w:numFmt w:val="bullet"/>
      <w:lvlText w:val="•"/>
      <w:lvlJc w:val="left"/>
      <w:pPr>
        <w:tabs>
          <w:tab w:val="num" w:pos="2880"/>
        </w:tabs>
        <w:ind w:left="2880" w:hanging="360"/>
      </w:pPr>
      <w:rPr>
        <w:rFonts w:hint="default" w:ascii="Times New Roman" w:hAnsi="Times New Roman"/>
      </w:rPr>
    </w:lvl>
    <w:lvl w:ilvl="4" w:tplc="D548ACC2" w:tentative="1">
      <w:start w:val="1"/>
      <w:numFmt w:val="bullet"/>
      <w:lvlText w:val="•"/>
      <w:lvlJc w:val="left"/>
      <w:pPr>
        <w:tabs>
          <w:tab w:val="num" w:pos="3600"/>
        </w:tabs>
        <w:ind w:left="3600" w:hanging="360"/>
      </w:pPr>
      <w:rPr>
        <w:rFonts w:hint="default" w:ascii="Times New Roman" w:hAnsi="Times New Roman"/>
      </w:rPr>
    </w:lvl>
    <w:lvl w:ilvl="5" w:tplc="FDC4CF70" w:tentative="1">
      <w:start w:val="1"/>
      <w:numFmt w:val="bullet"/>
      <w:lvlText w:val="•"/>
      <w:lvlJc w:val="left"/>
      <w:pPr>
        <w:tabs>
          <w:tab w:val="num" w:pos="4320"/>
        </w:tabs>
        <w:ind w:left="4320" w:hanging="360"/>
      </w:pPr>
      <w:rPr>
        <w:rFonts w:hint="default" w:ascii="Times New Roman" w:hAnsi="Times New Roman"/>
      </w:rPr>
    </w:lvl>
    <w:lvl w:ilvl="6" w:tplc="7510743E" w:tentative="1">
      <w:start w:val="1"/>
      <w:numFmt w:val="bullet"/>
      <w:lvlText w:val="•"/>
      <w:lvlJc w:val="left"/>
      <w:pPr>
        <w:tabs>
          <w:tab w:val="num" w:pos="5040"/>
        </w:tabs>
        <w:ind w:left="5040" w:hanging="360"/>
      </w:pPr>
      <w:rPr>
        <w:rFonts w:hint="default" w:ascii="Times New Roman" w:hAnsi="Times New Roman"/>
      </w:rPr>
    </w:lvl>
    <w:lvl w:ilvl="7" w:tplc="F9361BA8" w:tentative="1">
      <w:start w:val="1"/>
      <w:numFmt w:val="bullet"/>
      <w:lvlText w:val="•"/>
      <w:lvlJc w:val="left"/>
      <w:pPr>
        <w:tabs>
          <w:tab w:val="num" w:pos="5760"/>
        </w:tabs>
        <w:ind w:left="5760" w:hanging="360"/>
      </w:pPr>
      <w:rPr>
        <w:rFonts w:hint="default" w:ascii="Times New Roman" w:hAnsi="Times New Roman"/>
      </w:rPr>
    </w:lvl>
    <w:lvl w:ilvl="8" w:tplc="7FAE93A4" w:tentative="1">
      <w:start w:val="1"/>
      <w:numFmt w:val="bullet"/>
      <w:lvlText w:val="•"/>
      <w:lvlJc w:val="left"/>
      <w:pPr>
        <w:tabs>
          <w:tab w:val="num" w:pos="6480"/>
        </w:tabs>
        <w:ind w:left="6480" w:hanging="360"/>
      </w:pPr>
      <w:rPr>
        <w:rFonts w:hint="default" w:ascii="Times New Roman" w:hAnsi="Times New Roman"/>
      </w:rPr>
    </w:lvl>
  </w:abstractNum>
  <w:abstractNum w:abstractNumId="9" w15:restartNumberingAfterBreak="0">
    <w:nsid w:val="1F8E3D5C"/>
    <w:multiLevelType w:val="hybridMultilevel"/>
    <w:tmpl w:val="30BE560E"/>
    <w:lvl w:ilvl="0" w:tplc="215E67F4">
      <w:start w:val="1"/>
      <w:numFmt w:val="bullet"/>
      <w:lvlText w:val=""/>
      <w:lvlJc w:val="left"/>
      <w:pPr>
        <w:ind w:left="216" w:hanging="216"/>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25155A9C"/>
    <w:multiLevelType w:val="multilevel"/>
    <w:tmpl w:val="BBD08FA4"/>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55438F6"/>
    <w:multiLevelType w:val="hybridMultilevel"/>
    <w:tmpl w:val="08F62FF6"/>
    <w:lvl w:ilvl="0" w:tplc="634E35C0">
      <w:start w:val="1"/>
      <w:numFmt w:val="decimal"/>
      <w:lvlText w:val="%1)"/>
      <w:lvlJc w:val="left"/>
      <w:pPr>
        <w:ind w:left="79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3AEFA"/>
    <w:multiLevelType w:val="hybridMultilevel"/>
    <w:tmpl w:val="0AD6FB62"/>
    <w:lvl w:ilvl="0" w:tplc="78F60B36">
      <w:start w:val="1"/>
      <w:numFmt w:val="bullet"/>
      <w:lvlText w:val=""/>
      <w:lvlJc w:val="left"/>
      <w:pPr>
        <w:ind w:left="720" w:hanging="360"/>
      </w:pPr>
      <w:rPr>
        <w:rFonts w:hint="default" w:ascii="Symbol" w:hAnsi="Symbol"/>
      </w:rPr>
    </w:lvl>
    <w:lvl w:ilvl="1" w:tplc="572A5A22">
      <w:start w:val="1"/>
      <w:numFmt w:val="bullet"/>
      <w:lvlText w:val="o"/>
      <w:lvlJc w:val="left"/>
      <w:pPr>
        <w:ind w:left="1440" w:hanging="360"/>
      </w:pPr>
      <w:rPr>
        <w:rFonts w:hint="default" w:ascii="Courier New" w:hAnsi="Courier New"/>
      </w:rPr>
    </w:lvl>
    <w:lvl w:ilvl="2" w:tplc="3594B5F4">
      <w:start w:val="1"/>
      <w:numFmt w:val="bullet"/>
      <w:lvlText w:val=""/>
      <w:lvlJc w:val="left"/>
      <w:pPr>
        <w:ind w:left="2160" w:hanging="360"/>
      </w:pPr>
      <w:rPr>
        <w:rFonts w:hint="default" w:ascii="Wingdings" w:hAnsi="Wingdings"/>
      </w:rPr>
    </w:lvl>
    <w:lvl w:ilvl="3" w:tplc="EE2CBB84">
      <w:start w:val="1"/>
      <w:numFmt w:val="bullet"/>
      <w:lvlText w:val=""/>
      <w:lvlJc w:val="left"/>
      <w:pPr>
        <w:ind w:left="2880" w:hanging="360"/>
      </w:pPr>
      <w:rPr>
        <w:rFonts w:hint="default" w:ascii="Symbol" w:hAnsi="Symbol"/>
      </w:rPr>
    </w:lvl>
    <w:lvl w:ilvl="4" w:tplc="3BD0E7C0">
      <w:start w:val="1"/>
      <w:numFmt w:val="bullet"/>
      <w:lvlText w:val="o"/>
      <w:lvlJc w:val="left"/>
      <w:pPr>
        <w:ind w:left="3600" w:hanging="360"/>
      </w:pPr>
      <w:rPr>
        <w:rFonts w:hint="default" w:ascii="Courier New" w:hAnsi="Courier New"/>
      </w:rPr>
    </w:lvl>
    <w:lvl w:ilvl="5" w:tplc="606C66DA">
      <w:start w:val="1"/>
      <w:numFmt w:val="bullet"/>
      <w:lvlText w:val=""/>
      <w:lvlJc w:val="left"/>
      <w:pPr>
        <w:ind w:left="4320" w:hanging="360"/>
      </w:pPr>
      <w:rPr>
        <w:rFonts w:hint="default" w:ascii="Wingdings" w:hAnsi="Wingdings"/>
      </w:rPr>
    </w:lvl>
    <w:lvl w:ilvl="6" w:tplc="20DCF2B0">
      <w:start w:val="1"/>
      <w:numFmt w:val="bullet"/>
      <w:lvlText w:val=""/>
      <w:lvlJc w:val="left"/>
      <w:pPr>
        <w:ind w:left="5040" w:hanging="360"/>
      </w:pPr>
      <w:rPr>
        <w:rFonts w:hint="default" w:ascii="Symbol" w:hAnsi="Symbol"/>
      </w:rPr>
    </w:lvl>
    <w:lvl w:ilvl="7" w:tplc="DBFE57A8">
      <w:start w:val="1"/>
      <w:numFmt w:val="bullet"/>
      <w:lvlText w:val="o"/>
      <w:lvlJc w:val="left"/>
      <w:pPr>
        <w:ind w:left="5760" w:hanging="360"/>
      </w:pPr>
      <w:rPr>
        <w:rFonts w:hint="default" w:ascii="Courier New" w:hAnsi="Courier New"/>
      </w:rPr>
    </w:lvl>
    <w:lvl w:ilvl="8" w:tplc="2B90ADF0">
      <w:start w:val="1"/>
      <w:numFmt w:val="bullet"/>
      <w:lvlText w:val=""/>
      <w:lvlJc w:val="left"/>
      <w:pPr>
        <w:ind w:left="6480" w:hanging="360"/>
      </w:pPr>
      <w:rPr>
        <w:rFonts w:hint="default" w:ascii="Wingdings" w:hAnsi="Wingdings"/>
      </w:rPr>
    </w:lvl>
  </w:abstractNum>
  <w:abstractNum w:abstractNumId="13" w15:restartNumberingAfterBreak="0">
    <w:nsid w:val="2FE36222"/>
    <w:multiLevelType w:val="hybridMultilevel"/>
    <w:tmpl w:val="E556CB16"/>
    <w:lvl w:ilvl="0" w:tplc="B1F8E866">
      <w:start w:val="1"/>
      <w:numFmt w:val="decimal"/>
      <w:lvlText w:val="%1."/>
      <w:lvlJc w:val="left"/>
      <w:pPr>
        <w:tabs>
          <w:tab w:val="num" w:pos="720"/>
        </w:tabs>
        <w:ind w:left="720" w:hanging="360"/>
      </w:pPr>
    </w:lvl>
    <w:lvl w:ilvl="1" w:tplc="41F4811E" w:tentative="1">
      <w:start w:val="1"/>
      <w:numFmt w:val="decimal"/>
      <w:lvlText w:val="%2."/>
      <w:lvlJc w:val="left"/>
      <w:pPr>
        <w:tabs>
          <w:tab w:val="num" w:pos="1440"/>
        </w:tabs>
        <w:ind w:left="1440" w:hanging="360"/>
      </w:pPr>
    </w:lvl>
    <w:lvl w:ilvl="2" w:tplc="DF52C67A" w:tentative="1">
      <w:start w:val="1"/>
      <w:numFmt w:val="decimal"/>
      <w:lvlText w:val="%3."/>
      <w:lvlJc w:val="left"/>
      <w:pPr>
        <w:tabs>
          <w:tab w:val="num" w:pos="2160"/>
        </w:tabs>
        <w:ind w:left="2160" w:hanging="360"/>
      </w:pPr>
    </w:lvl>
    <w:lvl w:ilvl="3" w:tplc="CF8494AA" w:tentative="1">
      <w:start w:val="1"/>
      <w:numFmt w:val="decimal"/>
      <w:lvlText w:val="%4."/>
      <w:lvlJc w:val="left"/>
      <w:pPr>
        <w:tabs>
          <w:tab w:val="num" w:pos="2880"/>
        </w:tabs>
        <w:ind w:left="2880" w:hanging="360"/>
      </w:pPr>
    </w:lvl>
    <w:lvl w:ilvl="4" w:tplc="B4DE452C" w:tentative="1">
      <w:start w:val="1"/>
      <w:numFmt w:val="decimal"/>
      <w:lvlText w:val="%5."/>
      <w:lvlJc w:val="left"/>
      <w:pPr>
        <w:tabs>
          <w:tab w:val="num" w:pos="3600"/>
        </w:tabs>
        <w:ind w:left="3600" w:hanging="360"/>
      </w:pPr>
    </w:lvl>
    <w:lvl w:ilvl="5" w:tplc="2FC611BC" w:tentative="1">
      <w:start w:val="1"/>
      <w:numFmt w:val="decimal"/>
      <w:lvlText w:val="%6."/>
      <w:lvlJc w:val="left"/>
      <w:pPr>
        <w:tabs>
          <w:tab w:val="num" w:pos="4320"/>
        </w:tabs>
        <w:ind w:left="4320" w:hanging="360"/>
      </w:pPr>
    </w:lvl>
    <w:lvl w:ilvl="6" w:tplc="AD201536" w:tentative="1">
      <w:start w:val="1"/>
      <w:numFmt w:val="decimal"/>
      <w:lvlText w:val="%7."/>
      <w:lvlJc w:val="left"/>
      <w:pPr>
        <w:tabs>
          <w:tab w:val="num" w:pos="5040"/>
        </w:tabs>
        <w:ind w:left="5040" w:hanging="360"/>
      </w:pPr>
    </w:lvl>
    <w:lvl w:ilvl="7" w:tplc="F912CD2E" w:tentative="1">
      <w:start w:val="1"/>
      <w:numFmt w:val="decimal"/>
      <w:lvlText w:val="%8."/>
      <w:lvlJc w:val="left"/>
      <w:pPr>
        <w:tabs>
          <w:tab w:val="num" w:pos="5760"/>
        </w:tabs>
        <w:ind w:left="5760" w:hanging="360"/>
      </w:pPr>
    </w:lvl>
    <w:lvl w:ilvl="8" w:tplc="ECCA93A0" w:tentative="1">
      <w:start w:val="1"/>
      <w:numFmt w:val="decimal"/>
      <w:lvlText w:val="%9."/>
      <w:lvlJc w:val="left"/>
      <w:pPr>
        <w:tabs>
          <w:tab w:val="num" w:pos="6480"/>
        </w:tabs>
        <w:ind w:left="6480" w:hanging="360"/>
      </w:pPr>
    </w:lvl>
  </w:abstractNum>
  <w:abstractNum w:abstractNumId="14" w15:restartNumberingAfterBreak="0">
    <w:nsid w:val="30056F2D"/>
    <w:multiLevelType w:val="hybridMultilevel"/>
    <w:tmpl w:val="C890ECEE"/>
    <w:lvl w:ilvl="0" w:tplc="634E35C0">
      <w:start w:val="1"/>
      <w:numFmt w:val="decimal"/>
      <w:lvlText w:val="%1)"/>
      <w:lvlJc w:val="left"/>
      <w:pPr>
        <w:ind w:left="79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8C09D"/>
    <w:multiLevelType w:val="hybridMultilevel"/>
    <w:tmpl w:val="D9AEA2B2"/>
    <w:lvl w:ilvl="0" w:tplc="0EE248EE">
      <w:start w:val="1"/>
      <w:numFmt w:val="bullet"/>
      <w:lvlText w:val=""/>
      <w:lvlJc w:val="left"/>
      <w:pPr>
        <w:ind w:left="720" w:hanging="360"/>
      </w:pPr>
      <w:rPr>
        <w:rFonts w:hint="default" w:ascii="Symbol" w:hAnsi="Symbol"/>
      </w:rPr>
    </w:lvl>
    <w:lvl w:ilvl="1" w:tplc="2DC2CCA6">
      <w:start w:val="1"/>
      <w:numFmt w:val="bullet"/>
      <w:lvlText w:val="o"/>
      <w:lvlJc w:val="left"/>
      <w:pPr>
        <w:ind w:left="1440" w:hanging="360"/>
      </w:pPr>
      <w:rPr>
        <w:rFonts w:hint="default" w:ascii="Courier New" w:hAnsi="Courier New"/>
      </w:rPr>
    </w:lvl>
    <w:lvl w:ilvl="2" w:tplc="A01E5054">
      <w:start w:val="1"/>
      <w:numFmt w:val="bullet"/>
      <w:lvlText w:val=""/>
      <w:lvlJc w:val="left"/>
      <w:pPr>
        <w:ind w:left="2160" w:hanging="360"/>
      </w:pPr>
      <w:rPr>
        <w:rFonts w:hint="default" w:ascii="Wingdings" w:hAnsi="Wingdings"/>
      </w:rPr>
    </w:lvl>
    <w:lvl w:ilvl="3" w:tplc="1144B980">
      <w:start w:val="1"/>
      <w:numFmt w:val="bullet"/>
      <w:lvlText w:val=""/>
      <w:lvlJc w:val="left"/>
      <w:pPr>
        <w:ind w:left="2880" w:hanging="360"/>
      </w:pPr>
      <w:rPr>
        <w:rFonts w:hint="default" w:ascii="Symbol" w:hAnsi="Symbol"/>
      </w:rPr>
    </w:lvl>
    <w:lvl w:ilvl="4" w:tplc="E8CC7252">
      <w:start w:val="1"/>
      <w:numFmt w:val="bullet"/>
      <w:lvlText w:val="o"/>
      <w:lvlJc w:val="left"/>
      <w:pPr>
        <w:ind w:left="3600" w:hanging="360"/>
      </w:pPr>
      <w:rPr>
        <w:rFonts w:hint="default" w:ascii="Courier New" w:hAnsi="Courier New"/>
      </w:rPr>
    </w:lvl>
    <w:lvl w:ilvl="5" w:tplc="0F94176A">
      <w:start w:val="1"/>
      <w:numFmt w:val="bullet"/>
      <w:lvlText w:val=""/>
      <w:lvlJc w:val="left"/>
      <w:pPr>
        <w:ind w:left="4320" w:hanging="360"/>
      </w:pPr>
      <w:rPr>
        <w:rFonts w:hint="default" w:ascii="Wingdings" w:hAnsi="Wingdings"/>
      </w:rPr>
    </w:lvl>
    <w:lvl w:ilvl="6" w:tplc="BD341614">
      <w:start w:val="1"/>
      <w:numFmt w:val="bullet"/>
      <w:lvlText w:val=""/>
      <w:lvlJc w:val="left"/>
      <w:pPr>
        <w:ind w:left="5040" w:hanging="360"/>
      </w:pPr>
      <w:rPr>
        <w:rFonts w:hint="default" w:ascii="Symbol" w:hAnsi="Symbol"/>
      </w:rPr>
    </w:lvl>
    <w:lvl w:ilvl="7" w:tplc="84565BAE">
      <w:start w:val="1"/>
      <w:numFmt w:val="bullet"/>
      <w:lvlText w:val="o"/>
      <w:lvlJc w:val="left"/>
      <w:pPr>
        <w:ind w:left="5760" w:hanging="360"/>
      </w:pPr>
      <w:rPr>
        <w:rFonts w:hint="default" w:ascii="Courier New" w:hAnsi="Courier New"/>
      </w:rPr>
    </w:lvl>
    <w:lvl w:ilvl="8" w:tplc="AF642352">
      <w:start w:val="1"/>
      <w:numFmt w:val="bullet"/>
      <w:lvlText w:val=""/>
      <w:lvlJc w:val="left"/>
      <w:pPr>
        <w:ind w:left="6480" w:hanging="360"/>
      </w:pPr>
      <w:rPr>
        <w:rFonts w:hint="default" w:ascii="Wingdings" w:hAnsi="Wingdings"/>
      </w:rPr>
    </w:lvl>
  </w:abstractNum>
  <w:abstractNum w:abstractNumId="16" w15:restartNumberingAfterBreak="0">
    <w:nsid w:val="36133EF6"/>
    <w:multiLevelType w:val="multilevel"/>
    <w:tmpl w:val="7246557E"/>
    <w:styleLink w:val="CurrentList3"/>
    <w:lvl w:ilvl="0">
      <w:start w:val="1"/>
      <w:numFmt w:val="bullet"/>
      <w:lvlText w:val=""/>
      <w:lvlJc w:val="left"/>
      <w:pPr>
        <w:ind w:left="216" w:hanging="216"/>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38FD6F2B"/>
    <w:multiLevelType w:val="hybridMultilevel"/>
    <w:tmpl w:val="C764D5A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AB74D84"/>
    <w:multiLevelType w:val="hybridMultilevel"/>
    <w:tmpl w:val="CCEE5B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AD9A1AA"/>
    <w:multiLevelType w:val="hybridMultilevel"/>
    <w:tmpl w:val="01CEAB16"/>
    <w:lvl w:ilvl="0" w:tplc="17266D34">
      <w:start w:val="1"/>
      <w:numFmt w:val="bullet"/>
      <w:lvlText w:val=""/>
      <w:lvlJc w:val="left"/>
      <w:pPr>
        <w:ind w:left="720" w:hanging="360"/>
      </w:pPr>
      <w:rPr>
        <w:rFonts w:hint="default" w:ascii="Symbol" w:hAnsi="Symbol"/>
      </w:rPr>
    </w:lvl>
    <w:lvl w:ilvl="1" w:tplc="EBC2FCB6">
      <w:start w:val="1"/>
      <w:numFmt w:val="bullet"/>
      <w:lvlText w:val="o"/>
      <w:lvlJc w:val="left"/>
      <w:pPr>
        <w:ind w:left="1440" w:hanging="360"/>
      </w:pPr>
      <w:rPr>
        <w:rFonts w:hint="default" w:ascii="Courier New" w:hAnsi="Courier New"/>
      </w:rPr>
    </w:lvl>
    <w:lvl w:ilvl="2" w:tplc="75FA5BD4">
      <w:start w:val="1"/>
      <w:numFmt w:val="bullet"/>
      <w:lvlText w:val=""/>
      <w:lvlJc w:val="left"/>
      <w:pPr>
        <w:ind w:left="2160" w:hanging="360"/>
      </w:pPr>
      <w:rPr>
        <w:rFonts w:hint="default" w:ascii="Wingdings" w:hAnsi="Wingdings"/>
      </w:rPr>
    </w:lvl>
    <w:lvl w:ilvl="3" w:tplc="3604A17A">
      <w:start w:val="1"/>
      <w:numFmt w:val="bullet"/>
      <w:lvlText w:val=""/>
      <w:lvlJc w:val="left"/>
      <w:pPr>
        <w:ind w:left="2880" w:hanging="360"/>
      </w:pPr>
      <w:rPr>
        <w:rFonts w:hint="default" w:ascii="Symbol" w:hAnsi="Symbol"/>
      </w:rPr>
    </w:lvl>
    <w:lvl w:ilvl="4" w:tplc="31482844">
      <w:start w:val="1"/>
      <w:numFmt w:val="bullet"/>
      <w:lvlText w:val="o"/>
      <w:lvlJc w:val="left"/>
      <w:pPr>
        <w:ind w:left="3600" w:hanging="360"/>
      </w:pPr>
      <w:rPr>
        <w:rFonts w:hint="default" w:ascii="Courier New" w:hAnsi="Courier New"/>
      </w:rPr>
    </w:lvl>
    <w:lvl w:ilvl="5" w:tplc="361057DC">
      <w:start w:val="1"/>
      <w:numFmt w:val="bullet"/>
      <w:lvlText w:val=""/>
      <w:lvlJc w:val="left"/>
      <w:pPr>
        <w:ind w:left="4320" w:hanging="360"/>
      </w:pPr>
      <w:rPr>
        <w:rFonts w:hint="default" w:ascii="Wingdings" w:hAnsi="Wingdings"/>
      </w:rPr>
    </w:lvl>
    <w:lvl w:ilvl="6" w:tplc="29C0297E">
      <w:start w:val="1"/>
      <w:numFmt w:val="bullet"/>
      <w:lvlText w:val=""/>
      <w:lvlJc w:val="left"/>
      <w:pPr>
        <w:ind w:left="5040" w:hanging="360"/>
      </w:pPr>
      <w:rPr>
        <w:rFonts w:hint="default" w:ascii="Symbol" w:hAnsi="Symbol"/>
      </w:rPr>
    </w:lvl>
    <w:lvl w:ilvl="7" w:tplc="14544C84">
      <w:start w:val="1"/>
      <w:numFmt w:val="bullet"/>
      <w:lvlText w:val="o"/>
      <w:lvlJc w:val="left"/>
      <w:pPr>
        <w:ind w:left="5760" w:hanging="360"/>
      </w:pPr>
      <w:rPr>
        <w:rFonts w:hint="default" w:ascii="Courier New" w:hAnsi="Courier New"/>
      </w:rPr>
    </w:lvl>
    <w:lvl w:ilvl="8" w:tplc="BCC2FE22">
      <w:start w:val="1"/>
      <w:numFmt w:val="bullet"/>
      <w:lvlText w:val=""/>
      <w:lvlJc w:val="left"/>
      <w:pPr>
        <w:ind w:left="6480" w:hanging="360"/>
      </w:pPr>
      <w:rPr>
        <w:rFonts w:hint="default" w:ascii="Wingdings" w:hAnsi="Wingdings"/>
      </w:rPr>
    </w:lvl>
  </w:abstractNum>
  <w:abstractNum w:abstractNumId="20" w15:restartNumberingAfterBreak="0">
    <w:nsid w:val="3CB114D6"/>
    <w:multiLevelType w:val="hybridMultilevel"/>
    <w:tmpl w:val="B21E95BC"/>
    <w:lvl w:ilvl="0" w:tplc="FFFFFFFF">
      <w:start w:val="1"/>
      <w:numFmt w:val="decimal"/>
      <w:lvlText w:val="%1)"/>
      <w:lvlJc w:val="left"/>
      <w:pPr>
        <w:ind w:left="790" w:hanging="360"/>
      </w:pPr>
      <w:rPr>
        <w:rFonts w:hint="default"/>
        <w:color w:val="auto"/>
      </w:rPr>
    </w:lvl>
    <w:lvl w:ilvl="1" w:tplc="634E35C0">
      <w:start w:val="1"/>
      <w:numFmt w:val="decimal"/>
      <w:lvlText w:val="%2)"/>
      <w:lvlJc w:val="left"/>
      <w:pPr>
        <w:ind w:left="790" w:hanging="360"/>
      </w:pPr>
      <w:rPr>
        <w:rFonts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551677"/>
    <w:multiLevelType w:val="hybridMultilevel"/>
    <w:tmpl w:val="219CD2A4"/>
    <w:lvl w:ilvl="0" w:tplc="5EA0AA0A">
      <w:start w:val="1"/>
      <w:numFmt w:val="decimal"/>
      <w:lvlText w:val="%1."/>
      <w:lvlJc w:val="left"/>
      <w:pPr>
        <w:ind w:left="1020" w:hanging="360"/>
      </w:pPr>
    </w:lvl>
    <w:lvl w:ilvl="1" w:tplc="CE5E7D40">
      <w:start w:val="1"/>
      <w:numFmt w:val="decimal"/>
      <w:lvlText w:val="%2."/>
      <w:lvlJc w:val="left"/>
      <w:pPr>
        <w:ind w:left="1020" w:hanging="360"/>
      </w:pPr>
    </w:lvl>
    <w:lvl w:ilvl="2" w:tplc="6694B5B8">
      <w:start w:val="1"/>
      <w:numFmt w:val="decimal"/>
      <w:lvlText w:val="%3."/>
      <w:lvlJc w:val="left"/>
      <w:pPr>
        <w:ind w:left="1020" w:hanging="360"/>
      </w:pPr>
    </w:lvl>
    <w:lvl w:ilvl="3" w:tplc="CE66B928">
      <w:start w:val="1"/>
      <w:numFmt w:val="decimal"/>
      <w:lvlText w:val="%4."/>
      <w:lvlJc w:val="left"/>
      <w:pPr>
        <w:ind w:left="1020" w:hanging="360"/>
      </w:pPr>
    </w:lvl>
    <w:lvl w:ilvl="4" w:tplc="CEB0AD34">
      <w:start w:val="1"/>
      <w:numFmt w:val="decimal"/>
      <w:lvlText w:val="%5."/>
      <w:lvlJc w:val="left"/>
      <w:pPr>
        <w:ind w:left="1020" w:hanging="360"/>
      </w:pPr>
    </w:lvl>
    <w:lvl w:ilvl="5" w:tplc="3B9C4A0C">
      <w:start w:val="1"/>
      <w:numFmt w:val="decimal"/>
      <w:lvlText w:val="%6."/>
      <w:lvlJc w:val="left"/>
      <w:pPr>
        <w:ind w:left="1020" w:hanging="360"/>
      </w:pPr>
    </w:lvl>
    <w:lvl w:ilvl="6" w:tplc="026C2FE4">
      <w:start w:val="1"/>
      <w:numFmt w:val="decimal"/>
      <w:lvlText w:val="%7."/>
      <w:lvlJc w:val="left"/>
      <w:pPr>
        <w:ind w:left="1020" w:hanging="360"/>
      </w:pPr>
    </w:lvl>
    <w:lvl w:ilvl="7" w:tplc="9468DC74">
      <w:start w:val="1"/>
      <w:numFmt w:val="decimal"/>
      <w:lvlText w:val="%8."/>
      <w:lvlJc w:val="left"/>
      <w:pPr>
        <w:ind w:left="1020" w:hanging="360"/>
      </w:pPr>
    </w:lvl>
    <w:lvl w:ilvl="8" w:tplc="D8724DB0">
      <w:start w:val="1"/>
      <w:numFmt w:val="decimal"/>
      <w:lvlText w:val="%9."/>
      <w:lvlJc w:val="left"/>
      <w:pPr>
        <w:ind w:left="1020" w:hanging="360"/>
      </w:pPr>
    </w:lvl>
  </w:abstractNum>
  <w:abstractNum w:abstractNumId="22" w15:restartNumberingAfterBreak="0">
    <w:nsid w:val="50B0388F"/>
    <w:multiLevelType w:val="hybridMultilevel"/>
    <w:tmpl w:val="D58E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E6629"/>
    <w:multiLevelType w:val="hybridMultilevel"/>
    <w:tmpl w:val="F7368F6A"/>
    <w:lvl w:ilvl="0" w:tplc="550CFF10">
      <w:start w:val="1"/>
      <w:numFmt w:val="bullet"/>
      <w:lvlText w:val=""/>
      <w:lvlJc w:val="left"/>
      <w:pPr>
        <w:ind w:left="216"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A6177A2"/>
    <w:multiLevelType w:val="hybridMultilevel"/>
    <w:tmpl w:val="4E76665C"/>
    <w:lvl w:ilvl="0" w:tplc="634E35C0">
      <w:start w:val="1"/>
      <w:numFmt w:val="decimal"/>
      <w:lvlText w:val="%1)"/>
      <w:lvlJc w:val="left"/>
      <w:pPr>
        <w:ind w:left="790" w:hanging="360"/>
      </w:pPr>
      <w:rPr>
        <w:rFonts w:hint="default"/>
        <w:color w:val="auto"/>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5" w15:restartNumberingAfterBreak="0">
    <w:nsid w:val="5DB35E1D"/>
    <w:multiLevelType w:val="hybridMultilevel"/>
    <w:tmpl w:val="86EA4A18"/>
    <w:lvl w:ilvl="0" w:tplc="245A1E0E">
      <w:start w:val="1"/>
      <w:numFmt w:val="upperLetter"/>
      <w:lvlText w:val="%1 -"/>
      <w:lvlJc w:val="left"/>
      <w:pPr>
        <w:ind w:left="720" w:hanging="360"/>
      </w:pPr>
      <w:rPr>
        <w:rFonts w:hint="default" w:ascii="Arial" w:hAnsi="Arial"/>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01363"/>
    <w:multiLevelType w:val="hybridMultilevel"/>
    <w:tmpl w:val="DB40DEB8"/>
    <w:lvl w:ilvl="0" w:tplc="B9AA4E32">
      <w:start w:val="1"/>
      <w:numFmt w:val="decimal"/>
      <w:lvlText w:val="%1."/>
      <w:lvlJc w:val="left"/>
      <w:pPr>
        <w:tabs>
          <w:tab w:val="num" w:pos="720"/>
        </w:tabs>
        <w:ind w:left="720" w:hanging="360"/>
      </w:pPr>
    </w:lvl>
    <w:lvl w:ilvl="1" w:tplc="5CAEFB6C" w:tentative="1">
      <w:start w:val="1"/>
      <w:numFmt w:val="decimal"/>
      <w:lvlText w:val="%2."/>
      <w:lvlJc w:val="left"/>
      <w:pPr>
        <w:tabs>
          <w:tab w:val="num" w:pos="1440"/>
        </w:tabs>
        <w:ind w:left="1440" w:hanging="360"/>
      </w:pPr>
    </w:lvl>
    <w:lvl w:ilvl="2" w:tplc="2506C8D0" w:tentative="1">
      <w:start w:val="1"/>
      <w:numFmt w:val="decimal"/>
      <w:lvlText w:val="%3."/>
      <w:lvlJc w:val="left"/>
      <w:pPr>
        <w:tabs>
          <w:tab w:val="num" w:pos="2160"/>
        </w:tabs>
        <w:ind w:left="2160" w:hanging="360"/>
      </w:pPr>
    </w:lvl>
    <w:lvl w:ilvl="3" w:tplc="53B8454C" w:tentative="1">
      <w:start w:val="1"/>
      <w:numFmt w:val="decimal"/>
      <w:lvlText w:val="%4."/>
      <w:lvlJc w:val="left"/>
      <w:pPr>
        <w:tabs>
          <w:tab w:val="num" w:pos="2880"/>
        </w:tabs>
        <w:ind w:left="2880" w:hanging="360"/>
      </w:pPr>
    </w:lvl>
    <w:lvl w:ilvl="4" w:tplc="EC8A1D86" w:tentative="1">
      <w:start w:val="1"/>
      <w:numFmt w:val="decimal"/>
      <w:lvlText w:val="%5."/>
      <w:lvlJc w:val="left"/>
      <w:pPr>
        <w:tabs>
          <w:tab w:val="num" w:pos="3600"/>
        </w:tabs>
        <w:ind w:left="3600" w:hanging="360"/>
      </w:pPr>
    </w:lvl>
    <w:lvl w:ilvl="5" w:tplc="E1CE32A8" w:tentative="1">
      <w:start w:val="1"/>
      <w:numFmt w:val="decimal"/>
      <w:lvlText w:val="%6."/>
      <w:lvlJc w:val="left"/>
      <w:pPr>
        <w:tabs>
          <w:tab w:val="num" w:pos="4320"/>
        </w:tabs>
        <w:ind w:left="4320" w:hanging="360"/>
      </w:pPr>
    </w:lvl>
    <w:lvl w:ilvl="6" w:tplc="B57246BC" w:tentative="1">
      <w:start w:val="1"/>
      <w:numFmt w:val="decimal"/>
      <w:lvlText w:val="%7."/>
      <w:lvlJc w:val="left"/>
      <w:pPr>
        <w:tabs>
          <w:tab w:val="num" w:pos="5040"/>
        </w:tabs>
        <w:ind w:left="5040" w:hanging="360"/>
      </w:pPr>
    </w:lvl>
    <w:lvl w:ilvl="7" w:tplc="29F2B3E2" w:tentative="1">
      <w:start w:val="1"/>
      <w:numFmt w:val="decimal"/>
      <w:lvlText w:val="%8."/>
      <w:lvlJc w:val="left"/>
      <w:pPr>
        <w:tabs>
          <w:tab w:val="num" w:pos="5760"/>
        </w:tabs>
        <w:ind w:left="5760" w:hanging="360"/>
      </w:pPr>
    </w:lvl>
    <w:lvl w:ilvl="8" w:tplc="6F3CB5B8" w:tentative="1">
      <w:start w:val="1"/>
      <w:numFmt w:val="decimal"/>
      <w:lvlText w:val="%9."/>
      <w:lvlJc w:val="left"/>
      <w:pPr>
        <w:tabs>
          <w:tab w:val="num" w:pos="6480"/>
        </w:tabs>
        <w:ind w:left="6480" w:hanging="360"/>
      </w:pPr>
    </w:lvl>
  </w:abstractNum>
  <w:abstractNum w:abstractNumId="27" w15:restartNumberingAfterBreak="0">
    <w:nsid w:val="613A3762"/>
    <w:multiLevelType w:val="hybridMultilevel"/>
    <w:tmpl w:val="E11EEC58"/>
    <w:lvl w:ilvl="0" w:tplc="974A9C26">
      <w:start w:val="1"/>
      <w:numFmt w:val="bullet"/>
      <w:lvlText w:val="•"/>
      <w:lvlJc w:val="left"/>
      <w:pPr>
        <w:tabs>
          <w:tab w:val="num" w:pos="720"/>
        </w:tabs>
        <w:ind w:left="720" w:hanging="360"/>
      </w:pPr>
      <w:rPr>
        <w:rFonts w:hint="default" w:ascii="Times New Roman" w:hAnsi="Times New Roman"/>
      </w:rPr>
    </w:lvl>
    <w:lvl w:ilvl="1" w:tplc="DA300958" w:tentative="1">
      <w:start w:val="1"/>
      <w:numFmt w:val="bullet"/>
      <w:lvlText w:val="•"/>
      <w:lvlJc w:val="left"/>
      <w:pPr>
        <w:tabs>
          <w:tab w:val="num" w:pos="1440"/>
        </w:tabs>
        <w:ind w:left="1440" w:hanging="360"/>
      </w:pPr>
      <w:rPr>
        <w:rFonts w:hint="default" w:ascii="Times New Roman" w:hAnsi="Times New Roman"/>
      </w:rPr>
    </w:lvl>
    <w:lvl w:ilvl="2" w:tplc="F18E6F12" w:tentative="1">
      <w:start w:val="1"/>
      <w:numFmt w:val="bullet"/>
      <w:lvlText w:val="•"/>
      <w:lvlJc w:val="left"/>
      <w:pPr>
        <w:tabs>
          <w:tab w:val="num" w:pos="2160"/>
        </w:tabs>
        <w:ind w:left="2160" w:hanging="360"/>
      </w:pPr>
      <w:rPr>
        <w:rFonts w:hint="default" w:ascii="Times New Roman" w:hAnsi="Times New Roman"/>
      </w:rPr>
    </w:lvl>
    <w:lvl w:ilvl="3" w:tplc="829876D4" w:tentative="1">
      <w:start w:val="1"/>
      <w:numFmt w:val="bullet"/>
      <w:lvlText w:val="•"/>
      <w:lvlJc w:val="left"/>
      <w:pPr>
        <w:tabs>
          <w:tab w:val="num" w:pos="2880"/>
        </w:tabs>
        <w:ind w:left="2880" w:hanging="360"/>
      </w:pPr>
      <w:rPr>
        <w:rFonts w:hint="default" w:ascii="Times New Roman" w:hAnsi="Times New Roman"/>
      </w:rPr>
    </w:lvl>
    <w:lvl w:ilvl="4" w:tplc="21980CDA" w:tentative="1">
      <w:start w:val="1"/>
      <w:numFmt w:val="bullet"/>
      <w:lvlText w:val="•"/>
      <w:lvlJc w:val="left"/>
      <w:pPr>
        <w:tabs>
          <w:tab w:val="num" w:pos="3600"/>
        </w:tabs>
        <w:ind w:left="3600" w:hanging="360"/>
      </w:pPr>
      <w:rPr>
        <w:rFonts w:hint="default" w:ascii="Times New Roman" w:hAnsi="Times New Roman"/>
      </w:rPr>
    </w:lvl>
    <w:lvl w:ilvl="5" w:tplc="47D65AF2" w:tentative="1">
      <w:start w:val="1"/>
      <w:numFmt w:val="bullet"/>
      <w:lvlText w:val="•"/>
      <w:lvlJc w:val="left"/>
      <w:pPr>
        <w:tabs>
          <w:tab w:val="num" w:pos="4320"/>
        </w:tabs>
        <w:ind w:left="4320" w:hanging="360"/>
      </w:pPr>
      <w:rPr>
        <w:rFonts w:hint="default" w:ascii="Times New Roman" w:hAnsi="Times New Roman"/>
      </w:rPr>
    </w:lvl>
    <w:lvl w:ilvl="6" w:tplc="48A4489A" w:tentative="1">
      <w:start w:val="1"/>
      <w:numFmt w:val="bullet"/>
      <w:lvlText w:val="•"/>
      <w:lvlJc w:val="left"/>
      <w:pPr>
        <w:tabs>
          <w:tab w:val="num" w:pos="5040"/>
        </w:tabs>
        <w:ind w:left="5040" w:hanging="360"/>
      </w:pPr>
      <w:rPr>
        <w:rFonts w:hint="default" w:ascii="Times New Roman" w:hAnsi="Times New Roman"/>
      </w:rPr>
    </w:lvl>
    <w:lvl w:ilvl="7" w:tplc="C73E36D4" w:tentative="1">
      <w:start w:val="1"/>
      <w:numFmt w:val="bullet"/>
      <w:lvlText w:val="•"/>
      <w:lvlJc w:val="left"/>
      <w:pPr>
        <w:tabs>
          <w:tab w:val="num" w:pos="5760"/>
        </w:tabs>
        <w:ind w:left="5760" w:hanging="360"/>
      </w:pPr>
      <w:rPr>
        <w:rFonts w:hint="default" w:ascii="Times New Roman" w:hAnsi="Times New Roman"/>
      </w:rPr>
    </w:lvl>
    <w:lvl w:ilvl="8" w:tplc="BD588722" w:tentative="1">
      <w:start w:val="1"/>
      <w:numFmt w:val="bullet"/>
      <w:lvlText w:val="•"/>
      <w:lvlJc w:val="left"/>
      <w:pPr>
        <w:tabs>
          <w:tab w:val="num" w:pos="6480"/>
        </w:tabs>
        <w:ind w:left="6480" w:hanging="360"/>
      </w:pPr>
      <w:rPr>
        <w:rFonts w:hint="default" w:ascii="Times New Roman" w:hAnsi="Times New Roman"/>
      </w:rPr>
    </w:lvl>
  </w:abstractNum>
  <w:abstractNum w:abstractNumId="28" w15:restartNumberingAfterBreak="0">
    <w:nsid w:val="616077E8"/>
    <w:multiLevelType w:val="hybridMultilevel"/>
    <w:tmpl w:val="9E1AFC84"/>
    <w:lvl w:ilvl="0" w:tplc="DC08B724">
      <w:start w:val="1"/>
      <w:numFmt w:val="bullet"/>
      <w:lvlText w:val=""/>
      <w:lvlJc w:val="left"/>
      <w:pPr>
        <w:ind w:left="216"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9E9636B"/>
    <w:multiLevelType w:val="hybridMultilevel"/>
    <w:tmpl w:val="7B341970"/>
    <w:lvl w:ilvl="0" w:tplc="5EECD996">
      <w:start w:val="1"/>
      <w:numFmt w:val="bullet"/>
      <w:lvlText w:val=""/>
      <w:lvlJc w:val="left"/>
      <w:pPr>
        <w:tabs>
          <w:tab w:val="num" w:pos="720"/>
        </w:tabs>
        <w:ind w:left="720" w:hanging="360"/>
      </w:pPr>
      <w:rPr>
        <w:rFonts w:hint="default" w:ascii="Symbol" w:hAnsi="Symbol"/>
      </w:rPr>
    </w:lvl>
    <w:lvl w:ilvl="1" w:tplc="C8D66ED2" w:tentative="1">
      <w:start w:val="1"/>
      <w:numFmt w:val="bullet"/>
      <w:lvlText w:val=""/>
      <w:lvlJc w:val="left"/>
      <w:pPr>
        <w:tabs>
          <w:tab w:val="num" w:pos="1440"/>
        </w:tabs>
        <w:ind w:left="1440" w:hanging="360"/>
      </w:pPr>
      <w:rPr>
        <w:rFonts w:hint="default" w:ascii="Symbol" w:hAnsi="Symbol"/>
      </w:rPr>
    </w:lvl>
    <w:lvl w:ilvl="2" w:tplc="DD220956" w:tentative="1">
      <w:start w:val="1"/>
      <w:numFmt w:val="bullet"/>
      <w:lvlText w:val=""/>
      <w:lvlJc w:val="left"/>
      <w:pPr>
        <w:tabs>
          <w:tab w:val="num" w:pos="2160"/>
        </w:tabs>
        <w:ind w:left="2160" w:hanging="360"/>
      </w:pPr>
      <w:rPr>
        <w:rFonts w:hint="default" w:ascii="Symbol" w:hAnsi="Symbol"/>
      </w:rPr>
    </w:lvl>
    <w:lvl w:ilvl="3" w:tplc="8662FD76" w:tentative="1">
      <w:start w:val="1"/>
      <w:numFmt w:val="bullet"/>
      <w:lvlText w:val=""/>
      <w:lvlJc w:val="left"/>
      <w:pPr>
        <w:tabs>
          <w:tab w:val="num" w:pos="2880"/>
        </w:tabs>
        <w:ind w:left="2880" w:hanging="360"/>
      </w:pPr>
      <w:rPr>
        <w:rFonts w:hint="default" w:ascii="Symbol" w:hAnsi="Symbol"/>
      </w:rPr>
    </w:lvl>
    <w:lvl w:ilvl="4" w:tplc="41A25A30" w:tentative="1">
      <w:start w:val="1"/>
      <w:numFmt w:val="bullet"/>
      <w:lvlText w:val=""/>
      <w:lvlJc w:val="left"/>
      <w:pPr>
        <w:tabs>
          <w:tab w:val="num" w:pos="3600"/>
        </w:tabs>
        <w:ind w:left="3600" w:hanging="360"/>
      </w:pPr>
      <w:rPr>
        <w:rFonts w:hint="default" w:ascii="Symbol" w:hAnsi="Symbol"/>
      </w:rPr>
    </w:lvl>
    <w:lvl w:ilvl="5" w:tplc="444ED54C" w:tentative="1">
      <w:start w:val="1"/>
      <w:numFmt w:val="bullet"/>
      <w:lvlText w:val=""/>
      <w:lvlJc w:val="left"/>
      <w:pPr>
        <w:tabs>
          <w:tab w:val="num" w:pos="4320"/>
        </w:tabs>
        <w:ind w:left="4320" w:hanging="360"/>
      </w:pPr>
      <w:rPr>
        <w:rFonts w:hint="default" w:ascii="Symbol" w:hAnsi="Symbol"/>
      </w:rPr>
    </w:lvl>
    <w:lvl w:ilvl="6" w:tplc="4C70F122" w:tentative="1">
      <w:start w:val="1"/>
      <w:numFmt w:val="bullet"/>
      <w:lvlText w:val=""/>
      <w:lvlJc w:val="left"/>
      <w:pPr>
        <w:tabs>
          <w:tab w:val="num" w:pos="5040"/>
        </w:tabs>
        <w:ind w:left="5040" w:hanging="360"/>
      </w:pPr>
      <w:rPr>
        <w:rFonts w:hint="default" w:ascii="Symbol" w:hAnsi="Symbol"/>
      </w:rPr>
    </w:lvl>
    <w:lvl w:ilvl="7" w:tplc="5AAE38BA" w:tentative="1">
      <w:start w:val="1"/>
      <w:numFmt w:val="bullet"/>
      <w:lvlText w:val=""/>
      <w:lvlJc w:val="left"/>
      <w:pPr>
        <w:tabs>
          <w:tab w:val="num" w:pos="5760"/>
        </w:tabs>
        <w:ind w:left="5760" w:hanging="360"/>
      </w:pPr>
      <w:rPr>
        <w:rFonts w:hint="default" w:ascii="Symbol" w:hAnsi="Symbol"/>
      </w:rPr>
    </w:lvl>
    <w:lvl w:ilvl="8" w:tplc="A8F06D52"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6E091511"/>
    <w:multiLevelType w:val="hybridMultilevel"/>
    <w:tmpl w:val="BBD08F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E5F0F0C"/>
    <w:multiLevelType w:val="multilevel"/>
    <w:tmpl w:val="F7368F6A"/>
    <w:styleLink w:val="CurrentList1"/>
    <w:lvl w:ilvl="0">
      <w:start w:val="1"/>
      <w:numFmt w:val="bullet"/>
      <w:lvlText w:val=""/>
      <w:lvlJc w:val="left"/>
      <w:pPr>
        <w:ind w:left="216" w:hanging="216"/>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6F1E122D"/>
    <w:multiLevelType w:val="hybridMultilevel"/>
    <w:tmpl w:val="08EA56A0"/>
    <w:lvl w:ilvl="0" w:tplc="B164C3E6">
      <w:start w:val="1"/>
      <w:numFmt w:val="decimal"/>
      <w:lvlText w:val="%1."/>
      <w:lvlJc w:val="left"/>
      <w:pPr>
        <w:tabs>
          <w:tab w:val="num" w:pos="720"/>
        </w:tabs>
        <w:ind w:left="720" w:hanging="360"/>
      </w:pPr>
    </w:lvl>
    <w:lvl w:ilvl="1" w:tplc="065EAFB6" w:tentative="1">
      <w:start w:val="1"/>
      <w:numFmt w:val="decimal"/>
      <w:lvlText w:val="%2."/>
      <w:lvlJc w:val="left"/>
      <w:pPr>
        <w:tabs>
          <w:tab w:val="num" w:pos="1440"/>
        </w:tabs>
        <w:ind w:left="1440" w:hanging="360"/>
      </w:pPr>
    </w:lvl>
    <w:lvl w:ilvl="2" w:tplc="7F36E272" w:tentative="1">
      <w:start w:val="1"/>
      <w:numFmt w:val="decimal"/>
      <w:lvlText w:val="%3."/>
      <w:lvlJc w:val="left"/>
      <w:pPr>
        <w:tabs>
          <w:tab w:val="num" w:pos="2160"/>
        </w:tabs>
        <w:ind w:left="2160" w:hanging="360"/>
      </w:pPr>
    </w:lvl>
    <w:lvl w:ilvl="3" w:tplc="D8B2CA9C" w:tentative="1">
      <w:start w:val="1"/>
      <w:numFmt w:val="decimal"/>
      <w:lvlText w:val="%4."/>
      <w:lvlJc w:val="left"/>
      <w:pPr>
        <w:tabs>
          <w:tab w:val="num" w:pos="2880"/>
        </w:tabs>
        <w:ind w:left="2880" w:hanging="360"/>
      </w:pPr>
    </w:lvl>
    <w:lvl w:ilvl="4" w:tplc="4EEADC80" w:tentative="1">
      <w:start w:val="1"/>
      <w:numFmt w:val="decimal"/>
      <w:lvlText w:val="%5."/>
      <w:lvlJc w:val="left"/>
      <w:pPr>
        <w:tabs>
          <w:tab w:val="num" w:pos="3600"/>
        </w:tabs>
        <w:ind w:left="3600" w:hanging="360"/>
      </w:pPr>
    </w:lvl>
    <w:lvl w:ilvl="5" w:tplc="B91E430A" w:tentative="1">
      <w:start w:val="1"/>
      <w:numFmt w:val="decimal"/>
      <w:lvlText w:val="%6."/>
      <w:lvlJc w:val="left"/>
      <w:pPr>
        <w:tabs>
          <w:tab w:val="num" w:pos="4320"/>
        </w:tabs>
        <w:ind w:left="4320" w:hanging="360"/>
      </w:pPr>
    </w:lvl>
    <w:lvl w:ilvl="6" w:tplc="590CA272" w:tentative="1">
      <w:start w:val="1"/>
      <w:numFmt w:val="decimal"/>
      <w:lvlText w:val="%7."/>
      <w:lvlJc w:val="left"/>
      <w:pPr>
        <w:tabs>
          <w:tab w:val="num" w:pos="5040"/>
        </w:tabs>
        <w:ind w:left="5040" w:hanging="360"/>
      </w:pPr>
    </w:lvl>
    <w:lvl w:ilvl="7" w:tplc="879C05BE" w:tentative="1">
      <w:start w:val="1"/>
      <w:numFmt w:val="decimal"/>
      <w:lvlText w:val="%8."/>
      <w:lvlJc w:val="left"/>
      <w:pPr>
        <w:tabs>
          <w:tab w:val="num" w:pos="5760"/>
        </w:tabs>
        <w:ind w:left="5760" w:hanging="360"/>
      </w:pPr>
    </w:lvl>
    <w:lvl w:ilvl="8" w:tplc="9E2EC210" w:tentative="1">
      <w:start w:val="1"/>
      <w:numFmt w:val="decimal"/>
      <w:lvlText w:val="%9."/>
      <w:lvlJc w:val="left"/>
      <w:pPr>
        <w:tabs>
          <w:tab w:val="num" w:pos="6480"/>
        </w:tabs>
        <w:ind w:left="6480" w:hanging="360"/>
      </w:pPr>
    </w:lvl>
  </w:abstractNum>
  <w:abstractNum w:abstractNumId="33" w15:restartNumberingAfterBreak="0">
    <w:nsid w:val="71FF10D8"/>
    <w:multiLevelType w:val="hybridMultilevel"/>
    <w:tmpl w:val="C534EE68"/>
    <w:lvl w:ilvl="0" w:tplc="D5048732">
      <w:start w:val="1"/>
      <w:numFmt w:val="decimal"/>
      <w:lvlText w:val="%1."/>
      <w:lvlJc w:val="left"/>
      <w:pPr>
        <w:tabs>
          <w:tab w:val="num" w:pos="720"/>
        </w:tabs>
        <w:ind w:left="720" w:hanging="360"/>
      </w:pPr>
    </w:lvl>
    <w:lvl w:ilvl="1" w:tplc="F85C7A84" w:tentative="1">
      <w:start w:val="1"/>
      <w:numFmt w:val="decimal"/>
      <w:lvlText w:val="%2."/>
      <w:lvlJc w:val="left"/>
      <w:pPr>
        <w:tabs>
          <w:tab w:val="num" w:pos="1440"/>
        </w:tabs>
        <w:ind w:left="1440" w:hanging="360"/>
      </w:pPr>
    </w:lvl>
    <w:lvl w:ilvl="2" w:tplc="84C4F026" w:tentative="1">
      <w:start w:val="1"/>
      <w:numFmt w:val="decimal"/>
      <w:lvlText w:val="%3."/>
      <w:lvlJc w:val="left"/>
      <w:pPr>
        <w:tabs>
          <w:tab w:val="num" w:pos="2160"/>
        </w:tabs>
        <w:ind w:left="2160" w:hanging="360"/>
      </w:pPr>
    </w:lvl>
    <w:lvl w:ilvl="3" w:tplc="8BA838F2" w:tentative="1">
      <w:start w:val="1"/>
      <w:numFmt w:val="decimal"/>
      <w:lvlText w:val="%4."/>
      <w:lvlJc w:val="left"/>
      <w:pPr>
        <w:tabs>
          <w:tab w:val="num" w:pos="2880"/>
        </w:tabs>
        <w:ind w:left="2880" w:hanging="360"/>
      </w:pPr>
    </w:lvl>
    <w:lvl w:ilvl="4" w:tplc="FD400D10" w:tentative="1">
      <w:start w:val="1"/>
      <w:numFmt w:val="decimal"/>
      <w:lvlText w:val="%5."/>
      <w:lvlJc w:val="left"/>
      <w:pPr>
        <w:tabs>
          <w:tab w:val="num" w:pos="3600"/>
        </w:tabs>
        <w:ind w:left="3600" w:hanging="360"/>
      </w:pPr>
    </w:lvl>
    <w:lvl w:ilvl="5" w:tplc="7200D0F2" w:tentative="1">
      <w:start w:val="1"/>
      <w:numFmt w:val="decimal"/>
      <w:lvlText w:val="%6."/>
      <w:lvlJc w:val="left"/>
      <w:pPr>
        <w:tabs>
          <w:tab w:val="num" w:pos="4320"/>
        </w:tabs>
        <w:ind w:left="4320" w:hanging="360"/>
      </w:pPr>
    </w:lvl>
    <w:lvl w:ilvl="6" w:tplc="8752FDAC" w:tentative="1">
      <w:start w:val="1"/>
      <w:numFmt w:val="decimal"/>
      <w:lvlText w:val="%7."/>
      <w:lvlJc w:val="left"/>
      <w:pPr>
        <w:tabs>
          <w:tab w:val="num" w:pos="5040"/>
        </w:tabs>
        <w:ind w:left="5040" w:hanging="360"/>
      </w:pPr>
    </w:lvl>
    <w:lvl w:ilvl="7" w:tplc="5BDED6C0" w:tentative="1">
      <w:start w:val="1"/>
      <w:numFmt w:val="decimal"/>
      <w:lvlText w:val="%8."/>
      <w:lvlJc w:val="left"/>
      <w:pPr>
        <w:tabs>
          <w:tab w:val="num" w:pos="5760"/>
        </w:tabs>
        <w:ind w:left="5760" w:hanging="360"/>
      </w:pPr>
    </w:lvl>
    <w:lvl w:ilvl="8" w:tplc="44D89B22" w:tentative="1">
      <w:start w:val="1"/>
      <w:numFmt w:val="decimal"/>
      <w:lvlText w:val="%9."/>
      <w:lvlJc w:val="left"/>
      <w:pPr>
        <w:tabs>
          <w:tab w:val="num" w:pos="6480"/>
        </w:tabs>
        <w:ind w:left="6480" w:hanging="360"/>
      </w:pPr>
    </w:lvl>
  </w:abstractNum>
  <w:abstractNum w:abstractNumId="34" w15:restartNumberingAfterBreak="0">
    <w:nsid w:val="75C303F9"/>
    <w:multiLevelType w:val="hybridMultilevel"/>
    <w:tmpl w:val="122A3356"/>
    <w:lvl w:ilvl="0" w:tplc="BC3841F2">
      <w:start w:val="1"/>
      <w:numFmt w:val="bullet"/>
      <w:lvlText w:val="•"/>
      <w:lvlJc w:val="left"/>
      <w:pPr>
        <w:tabs>
          <w:tab w:val="num" w:pos="720"/>
        </w:tabs>
        <w:ind w:left="720" w:hanging="360"/>
      </w:pPr>
      <w:rPr>
        <w:rFonts w:hint="default" w:ascii="Arial" w:hAnsi="Arial"/>
      </w:rPr>
    </w:lvl>
    <w:lvl w:ilvl="1" w:tplc="39C824DC" w:tentative="1">
      <w:start w:val="1"/>
      <w:numFmt w:val="bullet"/>
      <w:lvlText w:val="•"/>
      <w:lvlJc w:val="left"/>
      <w:pPr>
        <w:tabs>
          <w:tab w:val="num" w:pos="1440"/>
        </w:tabs>
        <w:ind w:left="1440" w:hanging="360"/>
      </w:pPr>
      <w:rPr>
        <w:rFonts w:hint="default" w:ascii="Arial" w:hAnsi="Arial"/>
      </w:rPr>
    </w:lvl>
    <w:lvl w:ilvl="2" w:tplc="660413F6" w:tentative="1">
      <w:start w:val="1"/>
      <w:numFmt w:val="bullet"/>
      <w:lvlText w:val="•"/>
      <w:lvlJc w:val="left"/>
      <w:pPr>
        <w:tabs>
          <w:tab w:val="num" w:pos="2160"/>
        </w:tabs>
        <w:ind w:left="2160" w:hanging="360"/>
      </w:pPr>
      <w:rPr>
        <w:rFonts w:hint="default" w:ascii="Arial" w:hAnsi="Arial"/>
      </w:rPr>
    </w:lvl>
    <w:lvl w:ilvl="3" w:tplc="1F2E772C" w:tentative="1">
      <w:start w:val="1"/>
      <w:numFmt w:val="bullet"/>
      <w:lvlText w:val="•"/>
      <w:lvlJc w:val="left"/>
      <w:pPr>
        <w:tabs>
          <w:tab w:val="num" w:pos="2880"/>
        </w:tabs>
        <w:ind w:left="2880" w:hanging="360"/>
      </w:pPr>
      <w:rPr>
        <w:rFonts w:hint="default" w:ascii="Arial" w:hAnsi="Arial"/>
      </w:rPr>
    </w:lvl>
    <w:lvl w:ilvl="4" w:tplc="5CBAE384" w:tentative="1">
      <w:start w:val="1"/>
      <w:numFmt w:val="bullet"/>
      <w:lvlText w:val="•"/>
      <w:lvlJc w:val="left"/>
      <w:pPr>
        <w:tabs>
          <w:tab w:val="num" w:pos="3600"/>
        </w:tabs>
        <w:ind w:left="3600" w:hanging="360"/>
      </w:pPr>
      <w:rPr>
        <w:rFonts w:hint="default" w:ascii="Arial" w:hAnsi="Arial"/>
      </w:rPr>
    </w:lvl>
    <w:lvl w:ilvl="5" w:tplc="CDBAE52E" w:tentative="1">
      <w:start w:val="1"/>
      <w:numFmt w:val="bullet"/>
      <w:lvlText w:val="•"/>
      <w:lvlJc w:val="left"/>
      <w:pPr>
        <w:tabs>
          <w:tab w:val="num" w:pos="4320"/>
        </w:tabs>
        <w:ind w:left="4320" w:hanging="360"/>
      </w:pPr>
      <w:rPr>
        <w:rFonts w:hint="default" w:ascii="Arial" w:hAnsi="Arial"/>
      </w:rPr>
    </w:lvl>
    <w:lvl w:ilvl="6" w:tplc="C81A2CB4" w:tentative="1">
      <w:start w:val="1"/>
      <w:numFmt w:val="bullet"/>
      <w:lvlText w:val="•"/>
      <w:lvlJc w:val="left"/>
      <w:pPr>
        <w:tabs>
          <w:tab w:val="num" w:pos="5040"/>
        </w:tabs>
        <w:ind w:left="5040" w:hanging="360"/>
      </w:pPr>
      <w:rPr>
        <w:rFonts w:hint="default" w:ascii="Arial" w:hAnsi="Arial"/>
      </w:rPr>
    </w:lvl>
    <w:lvl w:ilvl="7" w:tplc="52E0D124" w:tentative="1">
      <w:start w:val="1"/>
      <w:numFmt w:val="bullet"/>
      <w:lvlText w:val="•"/>
      <w:lvlJc w:val="left"/>
      <w:pPr>
        <w:tabs>
          <w:tab w:val="num" w:pos="5760"/>
        </w:tabs>
        <w:ind w:left="5760" w:hanging="360"/>
      </w:pPr>
      <w:rPr>
        <w:rFonts w:hint="default" w:ascii="Arial" w:hAnsi="Arial"/>
      </w:rPr>
    </w:lvl>
    <w:lvl w:ilvl="8" w:tplc="D9BEEEEC"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786F1F7F"/>
    <w:multiLevelType w:val="hybridMultilevel"/>
    <w:tmpl w:val="10EE01DE"/>
    <w:lvl w:ilvl="0" w:tplc="F858E36E">
      <w:start w:val="1"/>
      <w:numFmt w:val="decimal"/>
      <w:lvlText w:val="%1."/>
      <w:lvlJc w:val="left"/>
      <w:pPr>
        <w:tabs>
          <w:tab w:val="num" w:pos="720"/>
        </w:tabs>
        <w:ind w:left="720" w:hanging="360"/>
      </w:pPr>
    </w:lvl>
    <w:lvl w:ilvl="1" w:tplc="9A9E0888" w:tentative="1">
      <w:start w:val="1"/>
      <w:numFmt w:val="decimal"/>
      <w:lvlText w:val="%2."/>
      <w:lvlJc w:val="left"/>
      <w:pPr>
        <w:tabs>
          <w:tab w:val="num" w:pos="1440"/>
        </w:tabs>
        <w:ind w:left="1440" w:hanging="360"/>
      </w:pPr>
    </w:lvl>
    <w:lvl w:ilvl="2" w:tplc="AF502CA8" w:tentative="1">
      <w:start w:val="1"/>
      <w:numFmt w:val="decimal"/>
      <w:lvlText w:val="%3."/>
      <w:lvlJc w:val="left"/>
      <w:pPr>
        <w:tabs>
          <w:tab w:val="num" w:pos="2160"/>
        </w:tabs>
        <w:ind w:left="2160" w:hanging="360"/>
      </w:pPr>
    </w:lvl>
    <w:lvl w:ilvl="3" w:tplc="8A9E5634" w:tentative="1">
      <w:start w:val="1"/>
      <w:numFmt w:val="decimal"/>
      <w:lvlText w:val="%4."/>
      <w:lvlJc w:val="left"/>
      <w:pPr>
        <w:tabs>
          <w:tab w:val="num" w:pos="2880"/>
        </w:tabs>
        <w:ind w:left="2880" w:hanging="360"/>
      </w:pPr>
    </w:lvl>
    <w:lvl w:ilvl="4" w:tplc="A15E3236" w:tentative="1">
      <w:start w:val="1"/>
      <w:numFmt w:val="decimal"/>
      <w:lvlText w:val="%5."/>
      <w:lvlJc w:val="left"/>
      <w:pPr>
        <w:tabs>
          <w:tab w:val="num" w:pos="3600"/>
        </w:tabs>
        <w:ind w:left="3600" w:hanging="360"/>
      </w:pPr>
    </w:lvl>
    <w:lvl w:ilvl="5" w:tplc="A91880EA" w:tentative="1">
      <w:start w:val="1"/>
      <w:numFmt w:val="decimal"/>
      <w:lvlText w:val="%6."/>
      <w:lvlJc w:val="left"/>
      <w:pPr>
        <w:tabs>
          <w:tab w:val="num" w:pos="4320"/>
        </w:tabs>
        <w:ind w:left="4320" w:hanging="360"/>
      </w:pPr>
    </w:lvl>
    <w:lvl w:ilvl="6" w:tplc="375AF7E8" w:tentative="1">
      <w:start w:val="1"/>
      <w:numFmt w:val="decimal"/>
      <w:lvlText w:val="%7."/>
      <w:lvlJc w:val="left"/>
      <w:pPr>
        <w:tabs>
          <w:tab w:val="num" w:pos="5040"/>
        </w:tabs>
        <w:ind w:left="5040" w:hanging="360"/>
      </w:pPr>
    </w:lvl>
    <w:lvl w:ilvl="7" w:tplc="1122A25E" w:tentative="1">
      <w:start w:val="1"/>
      <w:numFmt w:val="decimal"/>
      <w:lvlText w:val="%8."/>
      <w:lvlJc w:val="left"/>
      <w:pPr>
        <w:tabs>
          <w:tab w:val="num" w:pos="5760"/>
        </w:tabs>
        <w:ind w:left="5760" w:hanging="360"/>
      </w:pPr>
    </w:lvl>
    <w:lvl w:ilvl="8" w:tplc="74C2C5E0" w:tentative="1">
      <w:start w:val="1"/>
      <w:numFmt w:val="decimal"/>
      <w:lvlText w:val="%9."/>
      <w:lvlJc w:val="left"/>
      <w:pPr>
        <w:tabs>
          <w:tab w:val="num" w:pos="6480"/>
        </w:tabs>
        <w:ind w:left="6480" w:hanging="360"/>
      </w:pPr>
    </w:lvl>
  </w:abstractNum>
  <w:abstractNum w:abstractNumId="36" w15:restartNumberingAfterBreak="0">
    <w:nsid w:val="7CEC4D90"/>
    <w:multiLevelType w:val="hybridMultilevel"/>
    <w:tmpl w:val="B55C269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401027496">
    <w:abstractNumId w:val="18"/>
  </w:num>
  <w:num w:numId="2" w16cid:durableId="2091651844">
    <w:abstractNumId w:val="33"/>
  </w:num>
  <w:num w:numId="3" w16cid:durableId="1697390974">
    <w:abstractNumId w:val="27"/>
  </w:num>
  <w:num w:numId="4" w16cid:durableId="1050962066">
    <w:abstractNumId w:val="8"/>
  </w:num>
  <w:num w:numId="5" w16cid:durableId="1964075218">
    <w:abstractNumId w:val="26"/>
  </w:num>
  <w:num w:numId="6" w16cid:durableId="1069501530">
    <w:abstractNumId w:val="3"/>
  </w:num>
  <w:num w:numId="7" w16cid:durableId="1223754538">
    <w:abstractNumId w:val="32"/>
  </w:num>
  <w:num w:numId="8" w16cid:durableId="1515732165">
    <w:abstractNumId w:val="35"/>
  </w:num>
  <w:num w:numId="9" w16cid:durableId="1014647810">
    <w:abstractNumId w:val="4"/>
  </w:num>
  <w:num w:numId="10" w16cid:durableId="870217389">
    <w:abstractNumId w:val="0"/>
  </w:num>
  <w:num w:numId="11" w16cid:durableId="1234654969">
    <w:abstractNumId w:val="23"/>
  </w:num>
  <w:num w:numId="12" w16cid:durableId="1814709004">
    <w:abstractNumId w:val="31"/>
  </w:num>
  <w:num w:numId="13" w16cid:durableId="994724463">
    <w:abstractNumId w:val="9"/>
  </w:num>
  <w:num w:numId="14" w16cid:durableId="347954351">
    <w:abstractNumId w:val="28"/>
  </w:num>
  <w:num w:numId="15" w16cid:durableId="2111662250">
    <w:abstractNumId w:val="5"/>
  </w:num>
  <w:num w:numId="16" w16cid:durableId="1578396164">
    <w:abstractNumId w:val="30"/>
  </w:num>
  <w:num w:numId="17" w16cid:durableId="1345402364">
    <w:abstractNumId w:val="10"/>
  </w:num>
  <w:num w:numId="18" w16cid:durableId="74132148">
    <w:abstractNumId w:val="7"/>
  </w:num>
  <w:num w:numId="19" w16cid:durableId="1866669712">
    <w:abstractNumId w:val="13"/>
  </w:num>
  <w:num w:numId="20" w16cid:durableId="1943686146">
    <w:abstractNumId w:val="25"/>
  </w:num>
  <w:num w:numId="21" w16cid:durableId="1964771513">
    <w:abstractNumId w:val="22"/>
  </w:num>
  <w:num w:numId="22" w16cid:durableId="858928318">
    <w:abstractNumId w:val="16"/>
  </w:num>
  <w:num w:numId="23" w16cid:durableId="901795463">
    <w:abstractNumId w:val="29"/>
  </w:num>
  <w:num w:numId="24" w16cid:durableId="1909071282">
    <w:abstractNumId w:val="21"/>
  </w:num>
  <w:num w:numId="25" w16cid:durableId="895703371">
    <w:abstractNumId w:val="12"/>
  </w:num>
  <w:num w:numId="26" w16cid:durableId="352388722">
    <w:abstractNumId w:val="2"/>
  </w:num>
  <w:num w:numId="27" w16cid:durableId="863403000">
    <w:abstractNumId w:val="24"/>
  </w:num>
  <w:num w:numId="28" w16cid:durableId="1060667368">
    <w:abstractNumId w:val="15"/>
  </w:num>
  <w:num w:numId="29" w16cid:durableId="1282609179">
    <w:abstractNumId w:val="19"/>
  </w:num>
  <w:num w:numId="30" w16cid:durableId="1286693717">
    <w:abstractNumId w:val="1"/>
  </w:num>
  <w:num w:numId="31" w16cid:durableId="1398472917">
    <w:abstractNumId w:val="11"/>
  </w:num>
  <w:num w:numId="32" w16cid:durableId="412748531">
    <w:abstractNumId w:val="17"/>
  </w:num>
  <w:num w:numId="33" w16cid:durableId="989554025">
    <w:abstractNumId w:val="14"/>
  </w:num>
  <w:num w:numId="34" w16cid:durableId="1483156089">
    <w:abstractNumId w:val="6"/>
  </w:num>
  <w:num w:numId="35" w16cid:durableId="385030110">
    <w:abstractNumId w:val="20"/>
  </w:num>
  <w:num w:numId="36" w16cid:durableId="1434089439">
    <w:abstractNumId w:val="36"/>
  </w:num>
  <w:num w:numId="37" w16cid:durableId="85106670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Taylor">
    <w15:presenceInfo w15:providerId="AD" w15:userId="S::TTaylor@trcsolutions.com::8f0d4658-8911-45fe-8cba-61f8f650b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36"/>
    <w:rsid w:val="00001FDD"/>
    <w:rsid w:val="0001072D"/>
    <w:rsid w:val="000141E8"/>
    <w:rsid w:val="00014322"/>
    <w:rsid w:val="000149F1"/>
    <w:rsid w:val="00014BF7"/>
    <w:rsid w:val="0001612D"/>
    <w:rsid w:val="00016B2E"/>
    <w:rsid w:val="0001703B"/>
    <w:rsid w:val="00020ACE"/>
    <w:rsid w:val="00021175"/>
    <w:rsid w:val="00021F39"/>
    <w:rsid w:val="00031FFA"/>
    <w:rsid w:val="00032AAD"/>
    <w:rsid w:val="0003320D"/>
    <w:rsid w:val="00041766"/>
    <w:rsid w:val="00042A5A"/>
    <w:rsid w:val="0004303C"/>
    <w:rsid w:val="000449F6"/>
    <w:rsid w:val="00047178"/>
    <w:rsid w:val="00050224"/>
    <w:rsid w:val="00053E03"/>
    <w:rsid w:val="00061CD4"/>
    <w:rsid w:val="00071C6D"/>
    <w:rsid w:val="00071C8A"/>
    <w:rsid w:val="00074BDD"/>
    <w:rsid w:val="000754EF"/>
    <w:rsid w:val="00080EE7"/>
    <w:rsid w:val="0008275D"/>
    <w:rsid w:val="00084D5E"/>
    <w:rsid w:val="000904B2"/>
    <w:rsid w:val="000905F0"/>
    <w:rsid w:val="00095564"/>
    <w:rsid w:val="00096706"/>
    <w:rsid w:val="000A1791"/>
    <w:rsid w:val="000A63D7"/>
    <w:rsid w:val="000A6943"/>
    <w:rsid w:val="000B1186"/>
    <w:rsid w:val="000B32F8"/>
    <w:rsid w:val="000B6554"/>
    <w:rsid w:val="000B77DC"/>
    <w:rsid w:val="000C1F89"/>
    <w:rsid w:val="000C2DF1"/>
    <w:rsid w:val="000C5DE4"/>
    <w:rsid w:val="000D0214"/>
    <w:rsid w:val="000D0F6F"/>
    <w:rsid w:val="000D6136"/>
    <w:rsid w:val="000D7D6D"/>
    <w:rsid w:val="000D7EF0"/>
    <w:rsid w:val="000E20FB"/>
    <w:rsid w:val="000E24BA"/>
    <w:rsid w:val="000E2E1A"/>
    <w:rsid w:val="000E6516"/>
    <w:rsid w:val="000E773C"/>
    <w:rsid w:val="000F164C"/>
    <w:rsid w:val="000F4205"/>
    <w:rsid w:val="00100F88"/>
    <w:rsid w:val="00104017"/>
    <w:rsid w:val="00110CA5"/>
    <w:rsid w:val="00114067"/>
    <w:rsid w:val="0012036B"/>
    <w:rsid w:val="00121EF7"/>
    <w:rsid w:val="00123AF7"/>
    <w:rsid w:val="00125B41"/>
    <w:rsid w:val="00130B0D"/>
    <w:rsid w:val="001369E4"/>
    <w:rsid w:val="001415F1"/>
    <w:rsid w:val="0014659A"/>
    <w:rsid w:val="00151ACA"/>
    <w:rsid w:val="00152DA9"/>
    <w:rsid w:val="00155670"/>
    <w:rsid w:val="00156768"/>
    <w:rsid w:val="00157790"/>
    <w:rsid w:val="0016019B"/>
    <w:rsid w:val="00161B1B"/>
    <w:rsid w:val="001645BD"/>
    <w:rsid w:val="00172AFF"/>
    <w:rsid w:val="00175856"/>
    <w:rsid w:val="00180780"/>
    <w:rsid w:val="00186C48"/>
    <w:rsid w:val="00191106"/>
    <w:rsid w:val="00195408"/>
    <w:rsid w:val="00195F32"/>
    <w:rsid w:val="00197011"/>
    <w:rsid w:val="001977CA"/>
    <w:rsid w:val="00197F42"/>
    <w:rsid w:val="001A1A5F"/>
    <w:rsid w:val="001A1E52"/>
    <w:rsid w:val="001A54D6"/>
    <w:rsid w:val="001A5FE4"/>
    <w:rsid w:val="001B03AF"/>
    <w:rsid w:val="001B2988"/>
    <w:rsid w:val="001B441E"/>
    <w:rsid w:val="001B542A"/>
    <w:rsid w:val="001B6AF2"/>
    <w:rsid w:val="001B781A"/>
    <w:rsid w:val="001B7DA9"/>
    <w:rsid w:val="001C3CA3"/>
    <w:rsid w:val="001C7C1E"/>
    <w:rsid w:val="001D2761"/>
    <w:rsid w:val="001D30B6"/>
    <w:rsid w:val="001D651D"/>
    <w:rsid w:val="001D6D8B"/>
    <w:rsid w:val="001E1887"/>
    <w:rsid w:val="001E22C0"/>
    <w:rsid w:val="001E5D29"/>
    <w:rsid w:val="001E6936"/>
    <w:rsid w:val="001E7FE5"/>
    <w:rsid w:val="001F00D5"/>
    <w:rsid w:val="001F597F"/>
    <w:rsid w:val="001F6942"/>
    <w:rsid w:val="001F780C"/>
    <w:rsid w:val="00203C16"/>
    <w:rsid w:val="00204C7E"/>
    <w:rsid w:val="002067F0"/>
    <w:rsid w:val="00206A53"/>
    <w:rsid w:val="00233696"/>
    <w:rsid w:val="00234499"/>
    <w:rsid w:val="0024129D"/>
    <w:rsid w:val="00241F88"/>
    <w:rsid w:val="00244874"/>
    <w:rsid w:val="0024605A"/>
    <w:rsid w:val="00246824"/>
    <w:rsid w:val="00252975"/>
    <w:rsid w:val="00253C01"/>
    <w:rsid w:val="00257E03"/>
    <w:rsid w:val="002646DB"/>
    <w:rsid w:val="00266694"/>
    <w:rsid w:val="00267771"/>
    <w:rsid w:val="00270A1A"/>
    <w:rsid w:val="00271E25"/>
    <w:rsid w:val="002720CC"/>
    <w:rsid w:val="002741F6"/>
    <w:rsid w:val="00275D7B"/>
    <w:rsid w:val="002767E1"/>
    <w:rsid w:val="00281C69"/>
    <w:rsid w:val="00284BE5"/>
    <w:rsid w:val="0028638A"/>
    <w:rsid w:val="00291F39"/>
    <w:rsid w:val="002976B8"/>
    <w:rsid w:val="002A1B41"/>
    <w:rsid w:val="002A4BC1"/>
    <w:rsid w:val="002A5649"/>
    <w:rsid w:val="002A6924"/>
    <w:rsid w:val="002A7EDB"/>
    <w:rsid w:val="002B131A"/>
    <w:rsid w:val="002B16C6"/>
    <w:rsid w:val="002B7407"/>
    <w:rsid w:val="002B7DB7"/>
    <w:rsid w:val="002C537E"/>
    <w:rsid w:val="002C6D18"/>
    <w:rsid w:val="002C73B7"/>
    <w:rsid w:val="002D1AAA"/>
    <w:rsid w:val="002D3713"/>
    <w:rsid w:val="002D6842"/>
    <w:rsid w:val="002E0E81"/>
    <w:rsid w:val="002E4B25"/>
    <w:rsid w:val="002E6D7C"/>
    <w:rsid w:val="002E7E69"/>
    <w:rsid w:val="002F08B5"/>
    <w:rsid w:val="002F1A3A"/>
    <w:rsid w:val="002F275C"/>
    <w:rsid w:val="002F4B06"/>
    <w:rsid w:val="0030223D"/>
    <w:rsid w:val="00310B70"/>
    <w:rsid w:val="00312D43"/>
    <w:rsid w:val="00313CE7"/>
    <w:rsid w:val="00317439"/>
    <w:rsid w:val="00320A58"/>
    <w:rsid w:val="0032164C"/>
    <w:rsid w:val="0032230E"/>
    <w:rsid w:val="00326FF1"/>
    <w:rsid w:val="00327F9F"/>
    <w:rsid w:val="00330663"/>
    <w:rsid w:val="00334DA4"/>
    <w:rsid w:val="00335E6E"/>
    <w:rsid w:val="00336403"/>
    <w:rsid w:val="0034239B"/>
    <w:rsid w:val="00345A8C"/>
    <w:rsid w:val="0034706F"/>
    <w:rsid w:val="003514AB"/>
    <w:rsid w:val="003531EF"/>
    <w:rsid w:val="003549D8"/>
    <w:rsid w:val="00361093"/>
    <w:rsid w:val="00370D08"/>
    <w:rsid w:val="00373139"/>
    <w:rsid w:val="003735DE"/>
    <w:rsid w:val="00374FA4"/>
    <w:rsid w:val="00376C8D"/>
    <w:rsid w:val="00380A3F"/>
    <w:rsid w:val="00385E01"/>
    <w:rsid w:val="00387666"/>
    <w:rsid w:val="0039011A"/>
    <w:rsid w:val="00393915"/>
    <w:rsid w:val="0039488D"/>
    <w:rsid w:val="00395AB9"/>
    <w:rsid w:val="00396988"/>
    <w:rsid w:val="003969A7"/>
    <w:rsid w:val="00397F33"/>
    <w:rsid w:val="003A4F7D"/>
    <w:rsid w:val="003A5892"/>
    <w:rsid w:val="003B18E3"/>
    <w:rsid w:val="003B1CCE"/>
    <w:rsid w:val="003C1174"/>
    <w:rsid w:val="003C3ECA"/>
    <w:rsid w:val="003C3F6A"/>
    <w:rsid w:val="003C6B7B"/>
    <w:rsid w:val="003D5252"/>
    <w:rsid w:val="003D5B63"/>
    <w:rsid w:val="003D730C"/>
    <w:rsid w:val="003D7CB6"/>
    <w:rsid w:val="003E34A6"/>
    <w:rsid w:val="003E3EDD"/>
    <w:rsid w:val="003F5C8B"/>
    <w:rsid w:val="0040067D"/>
    <w:rsid w:val="0040140C"/>
    <w:rsid w:val="00401F30"/>
    <w:rsid w:val="00404ECA"/>
    <w:rsid w:val="0040688C"/>
    <w:rsid w:val="004076ED"/>
    <w:rsid w:val="00412CCF"/>
    <w:rsid w:val="0041507B"/>
    <w:rsid w:val="00415C12"/>
    <w:rsid w:val="0041786B"/>
    <w:rsid w:val="00417A28"/>
    <w:rsid w:val="0042398E"/>
    <w:rsid w:val="00424CFC"/>
    <w:rsid w:val="00435A84"/>
    <w:rsid w:val="00444AF6"/>
    <w:rsid w:val="00445953"/>
    <w:rsid w:val="00447B8A"/>
    <w:rsid w:val="00450D62"/>
    <w:rsid w:val="004514C2"/>
    <w:rsid w:val="004602E2"/>
    <w:rsid w:val="00460545"/>
    <w:rsid w:val="00467E5C"/>
    <w:rsid w:val="00470A75"/>
    <w:rsid w:val="00471627"/>
    <w:rsid w:val="00471BF2"/>
    <w:rsid w:val="00475087"/>
    <w:rsid w:val="00476CF3"/>
    <w:rsid w:val="00481CF5"/>
    <w:rsid w:val="00482043"/>
    <w:rsid w:val="00483C5A"/>
    <w:rsid w:val="00487437"/>
    <w:rsid w:val="00492585"/>
    <w:rsid w:val="00492FD7"/>
    <w:rsid w:val="00496DB9"/>
    <w:rsid w:val="004A3D82"/>
    <w:rsid w:val="004A537A"/>
    <w:rsid w:val="004A6785"/>
    <w:rsid w:val="004B087B"/>
    <w:rsid w:val="004B4CD1"/>
    <w:rsid w:val="004B4D7B"/>
    <w:rsid w:val="004B67F9"/>
    <w:rsid w:val="004C16B8"/>
    <w:rsid w:val="004C7598"/>
    <w:rsid w:val="004D1F85"/>
    <w:rsid w:val="004D7CB3"/>
    <w:rsid w:val="004E0874"/>
    <w:rsid w:val="004E766C"/>
    <w:rsid w:val="004E796A"/>
    <w:rsid w:val="004F0B3F"/>
    <w:rsid w:val="004F1799"/>
    <w:rsid w:val="004F2A4A"/>
    <w:rsid w:val="004F3AFA"/>
    <w:rsid w:val="004F4483"/>
    <w:rsid w:val="00501BD9"/>
    <w:rsid w:val="00501C50"/>
    <w:rsid w:val="005020F9"/>
    <w:rsid w:val="00510752"/>
    <w:rsid w:val="00512B7B"/>
    <w:rsid w:val="00513473"/>
    <w:rsid w:val="00516599"/>
    <w:rsid w:val="005210FF"/>
    <w:rsid w:val="005216C8"/>
    <w:rsid w:val="005229D8"/>
    <w:rsid w:val="005240D3"/>
    <w:rsid w:val="0052461F"/>
    <w:rsid w:val="00526929"/>
    <w:rsid w:val="005341C3"/>
    <w:rsid w:val="0053589C"/>
    <w:rsid w:val="00542C69"/>
    <w:rsid w:val="00546101"/>
    <w:rsid w:val="00551BEA"/>
    <w:rsid w:val="005529EB"/>
    <w:rsid w:val="00552FAA"/>
    <w:rsid w:val="00553EF3"/>
    <w:rsid w:val="00553F93"/>
    <w:rsid w:val="00556115"/>
    <w:rsid w:val="005565EB"/>
    <w:rsid w:val="00556818"/>
    <w:rsid w:val="0056073C"/>
    <w:rsid w:val="00560EA7"/>
    <w:rsid w:val="00562A5C"/>
    <w:rsid w:val="005636D6"/>
    <w:rsid w:val="00567A01"/>
    <w:rsid w:val="005708C9"/>
    <w:rsid w:val="005724AB"/>
    <w:rsid w:val="00572CBE"/>
    <w:rsid w:val="0057518B"/>
    <w:rsid w:val="005807FE"/>
    <w:rsid w:val="00580BEE"/>
    <w:rsid w:val="00584D92"/>
    <w:rsid w:val="00586550"/>
    <w:rsid w:val="00591955"/>
    <w:rsid w:val="00592EE8"/>
    <w:rsid w:val="0059396D"/>
    <w:rsid w:val="00593DC2"/>
    <w:rsid w:val="00595E9B"/>
    <w:rsid w:val="005971DD"/>
    <w:rsid w:val="005A0776"/>
    <w:rsid w:val="005A770F"/>
    <w:rsid w:val="005B2246"/>
    <w:rsid w:val="005B3EF6"/>
    <w:rsid w:val="005B74E9"/>
    <w:rsid w:val="005C07D7"/>
    <w:rsid w:val="005D3403"/>
    <w:rsid w:val="005D5118"/>
    <w:rsid w:val="005D6B75"/>
    <w:rsid w:val="005D728F"/>
    <w:rsid w:val="005E01DD"/>
    <w:rsid w:val="005E153C"/>
    <w:rsid w:val="005E36C5"/>
    <w:rsid w:val="005E4879"/>
    <w:rsid w:val="005E69B4"/>
    <w:rsid w:val="005E7374"/>
    <w:rsid w:val="005E74D1"/>
    <w:rsid w:val="005F116D"/>
    <w:rsid w:val="005F4647"/>
    <w:rsid w:val="005F4C3E"/>
    <w:rsid w:val="00605D5F"/>
    <w:rsid w:val="00611709"/>
    <w:rsid w:val="006118D1"/>
    <w:rsid w:val="00621D66"/>
    <w:rsid w:val="00631CB5"/>
    <w:rsid w:val="006330BD"/>
    <w:rsid w:val="0063542F"/>
    <w:rsid w:val="00636549"/>
    <w:rsid w:val="0064005F"/>
    <w:rsid w:val="006400F5"/>
    <w:rsid w:val="006419A9"/>
    <w:rsid w:val="00641AA6"/>
    <w:rsid w:val="0064313F"/>
    <w:rsid w:val="00643C17"/>
    <w:rsid w:val="00644560"/>
    <w:rsid w:val="00646114"/>
    <w:rsid w:val="006551D3"/>
    <w:rsid w:val="00655824"/>
    <w:rsid w:val="006558AC"/>
    <w:rsid w:val="00661156"/>
    <w:rsid w:val="0066115A"/>
    <w:rsid w:val="00664579"/>
    <w:rsid w:val="0066570A"/>
    <w:rsid w:val="00666F20"/>
    <w:rsid w:val="00667CBF"/>
    <w:rsid w:val="00671E70"/>
    <w:rsid w:val="00673492"/>
    <w:rsid w:val="006740F6"/>
    <w:rsid w:val="00674DD4"/>
    <w:rsid w:val="00676235"/>
    <w:rsid w:val="0067643D"/>
    <w:rsid w:val="0068217A"/>
    <w:rsid w:val="00683F24"/>
    <w:rsid w:val="00690B64"/>
    <w:rsid w:val="006910A7"/>
    <w:rsid w:val="006918CC"/>
    <w:rsid w:val="00692654"/>
    <w:rsid w:val="00694AAC"/>
    <w:rsid w:val="006A19C5"/>
    <w:rsid w:val="006A20C5"/>
    <w:rsid w:val="006A3DA1"/>
    <w:rsid w:val="006A55AE"/>
    <w:rsid w:val="006B150A"/>
    <w:rsid w:val="006B5ED7"/>
    <w:rsid w:val="006B6D0E"/>
    <w:rsid w:val="006B756E"/>
    <w:rsid w:val="006C32D5"/>
    <w:rsid w:val="006C400C"/>
    <w:rsid w:val="006C4D31"/>
    <w:rsid w:val="006C5161"/>
    <w:rsid w:val="006D045B"/>
    <w:rsid w:val="006D2756"/>
    <w:rsid w:val="006D2B1B"/>
    <w:rsid w:val="006E0C26"/>
    <w:rsid w:val="006E23A9"/>
    <w:rsid w:val="006E3172"/>
    <w:rsid w:val="006E48C5"/>
    <w:rsid w:val="006E6486"/>
    <w:rsid w:val="006E7FF2"/>
    <w:rsid w:val="006F1F58"/>
    <w:rsid w:val="006F34ED"/>
    <w:rsid w:val="006F5B96"/>
    <w:rsid w:val="00702A80"/>
    <w:rsid w:val="007041F2"/>
    <w:rsid w:val="00713BA8"/>
    <w:rsid w:val="00721682"/>
    <w:rsid w:val="00722181"/>
    <w:rsid w:val="00722BEB"/>
    <w:rsid w:val="00723005"/>
    <w:rsid w:val="007238BA"/>
    <w:rsid w:val="00727A90"/>
    <w:rsid w:val="00734ECD"/>
    <w:rsid w:val="007418C9"/>
    <w:rsid w:val="007441ED"/>
    <w:rsid w:val="007512E3"/>
    <w:rsid w:val="007545E1"/>
    <w:rsid w:val="0076022E"/>
    <w:rsid w:val="00766726"/>
    <w:rsid w:val="00775180"/>
    <w:rsid w:val="00776BCC"/>
    <w:rsid w:val="00781D46"/>
    <w:rsid w:val="00784273"/>
    <w:rsid w:val="0078573F"/>
    <w:rsid w:val="00786F15"/>
    <w:rsid w:val="00792FCB"/>
    <w:rsid w:val="00793510"/>
    <w:rsid w:val="0079401E"/>
    <w:rsid w:val="007954AA"/>
    <w:rsid w:val="0079662E"/>
    <w:rsid w:val="007967AD"/>
    <w:rsid w:val="00796FB3"/>
    <w:rsid w:val="007A2403"/>
    <w:rsid w:val="007A76D4"/>
    <w:rsid w:val="007B40CE"/>
    <w:rsid w:val="007B770E"/>
    <w:rsid w:val="007C0AA5"/>
    <w:rsid w:val="007C33D4"/>
    <w:rsid w:val="007C651B"/>
    <w:rsid w:val="007D018C"/>
    <w:rsid w:val="007D1C72"/>
    <w:rsid w:val="007E05CE"/>
    <w:rsid w:val="007E20D5"/>
    <w:rsid w:val="007E4077"/>
    <w:rsid w:val="007E5B19"/>
    <w:rsid w:val="007E6B21"/>
    <w:rsid w:val="007E788A"/>
    <w:rsid w:val="007F0BAF"/>
    <w:rsid w:val="007F1E06"/>
    <w:rsid w:val="007F26A5"/>
    <w:rsid w:val="007F293B"/>
    <w:rsid w:val="007F3380"/>
    <w:rsid w:val="007F3B51"/>
    <w:rsid w:val="007F5441"/>
    <w:rsid w:val="007F58C4"/>
    <w:rsid w:val="00801772"/>
    <w:rsid w:val="00802A19"/>
    <w:rsid w:val="0080504B"/>
    <w:rsid w:val="00805707"/>
    <w:rsid w:val="0080793F"/>
    <w:rsid w:val="008106CC"/>
    <w:rsid w:val="00810FAC"/>
    <w:rsid w:val="00813538"/>
    <w:rsid w:val="00815982"/>
    <w:rsid w:val="00816455"/>
    <w:rsid w:val="008179B9"/>
    <w:rsid w:val="00817B3B"/>
    <w:rsid w:val="008206B9"/>
    <w:rsid w:val="008249CC"/>
    <w:rsid w:val="00824E7F"/>
    <w:rsid w:val="00825682"/>
    <w:rsid w:val="00827BA4"/>
    <w:rsid w:val="00830731"/>
    <w:rsid w:val="00830EDD"/>
    <w:rsid w:val="00832F4B"/>
    <w:rsid w:val="00835027"/>
    <w:rsid w:val="00835209"/>
    <w:rsid w:val="00837156"/>
    <w:rsid w:val="008438FA"/>
    <w:rsid w:val="0084472C"/>
    <w:rsid w:val="008528DF"/>
    <w:rsid w:val="00853FC6"/>
    <w:rsid w:val="008621BD"/>
    <w:rsid w:val="00865983"/>
    <w:rsid w:val="00865DE6"/>
    <w:rsid w:val="0086648A"/>
    <w:rsid w:val="008727E5"/>
    <w:rsid w:val="008768DB"/>
    <w:rsid w:val="008770A7"/>
    <w:rsid w:val="00880E5F"/>
    <w:rsid w:val="008867DD"/>
    <w:rsid w:val="00886E99"/>
    <w:rsid w:val="008917FF"/>
    <w:rsid w:val="00892C1F"/>
    <w:rsid w:val="008A2934"/>
    <w:rsid w:val="008A5F97"/>
    <w:rsid w:val="008A705D"/>
    <w:rsid w:val="008B6467"/>
    <w:rsid w:val="008C0266"/>
    <w:rsid w:val="008C1531"/>
    <w:rsid w:val="008C1BD6"/>
    <w:rsid w:val="008D40F0"/>
    <w:rsid w:val="008D41A1"/>
    <w:rsid w:val="008D5E65"/>
    <w:rsid w:val="008D6E62"/>
    <w:rsid w:val="008D7E42"/>
    <w:rsid w:val="008E1362"/>
    <w:rsid w:val="008E19D1"/>
    <w:rsid w:val="008E6EB5"/>
    <w:rsid w:val="008E7153"/>
    <w:rsid w:val="008E7908"/>
    <w:rsid w:val="008F252C"/>
    <w:rsid w:val="008F32F9"/>
    <w:rsid w:val="008F517F"/>
    <w:rsid w:val="008F6D6E"/>
    <w:rsid w:val="00902907"/>
    <w:rsid w:val="009044A8"/>
    <w:rsid w:val="00910973"/>
    <w:rsid w:val="00911D32"/>
    <w:rsid w:val="00916285"/>
    <w:rsid w:val="009179F0"/>
    <w:rsid w:val="00922C66"/>
    <w:rsid w:val="00925560"/>
    <w:rsid w:val="009258B7"/>
    <w:rsid w:val="009263EA"/>
    <w:rsid w:val="0092778A"/>
    <w:rsid w:val="00930F32"/>
    <w:rsid w:val="009329D1"/>
    <w:rsid w:val="00934DD1"/>
    <w:rsid w:val="009419CF"/>
    <w:rsid w:val="00943C9C"/>
    <w:rsid w:val="0094452C"/>
    <w:rsid w:val="009452CA"/>
    <w:rsid w:val="00955BEE"/>
    <w:rsid w:val="00956C63"/>
    <w:rsid w:val="00964B7B"/>
    <w:rsid w:val="009672EA"/>
    <w:rsid w:val="00971447"/>
    <w:rsid w:val="0097154B"/>
    <w:rsid w:val="0097244D"/>
    <w:rsid w:val="00972F8B"/>
    <w:rsid w:val="009731CD"/>
    <w:rsid w:val="0097435A"/>
    <w:rsid w:val="0097718E"/>
    <w:rsid w:val="00992031"/>
    <w:rsid w:val="00992139"/>
    <w:rsid w:val="00992C6A"/>
    <w:rsid w:val="00993065"/>
    <w:rsid w:val="0099390C"/>
    <w:rsid w:val="00995B4E"/>
    <w:rsid w:val="00996FD4"/>
    <w:rsid w:val="009A24DA"/>
    <w:rsid w:val="009A692D"/>
    <w:rsid w:val="009A788D"/>
    <w:rsid w:val="009A7C48"/>
    <w:rsid w:val="009A7DB1"/>
    <w:rsid w:val="009B00F7"/>
    <w:rsid w:val="009B2CC9"/>
    <w:rsid w:val="009B339D"/>
    <w:rsid w:val="009B74A0"/>
    <w:rsid w:val="009B788F"/>
    <w:rsid w:val="009C065A"/>
    <w:rsid w:val="009C1D11"/>
    <w:rsid w:val="009D4590"/>
    <w:rsid w:val="009E200D"/>
    <w:rsid w:val="009E34CF"/>
    <w:rsid w:val="009E3D7C"/>
    <w:rsid w:val="009E6EB8"/>
    <w:rsid w:val="009F348B"/>
    <w:rsid w:val="009F41BF"/>
    <w:rsid w:val="009F7F91"/>
    <w:rsid w:val="00A0238F"/>
    <w:rsid w:val="00A02C2A"/>
    <w:rsid w:val="00A03ADC"/>
    <w:rsid w:val="00A05586"/>
    <w:rsid w:val="00A06655"/>
    <w:rsid w:val="00A067AC"/>
    <w:rsid w:val="00A1598F"/>
    <w:rsid w:val="00A1612E"/>
    <w:rsid w:val="00A16F00"/>
    <w:rsid w:val="00A17C36"/>
    <w:rsid w:val="00A200F2"/>
    <w:rsid w:val="00A2119D"/>
    <w:rsid w:val="00A21CE3"/>
    <w:rsid w:val="00A25D49"/>
    <w:rsid w:val="00A302C1"/>
    <w:rsid w:val="00A35622"/>
    <w:rsid w:val="00A36B7E"/>
    <w:rsid w:val="00A43BA8"/>
    <w:rsid w:val="00A50807"/>
    <w:rsid w:val="00A5166C"/>
    <w:rsid w:val="00A54887"/>
    <w:rsid w:val="00A56F19"/>
    <w:rsid w:val="00A57D0A"/>
    <w:rsid w:val="00A60587"/>
    <w:rsid w:val="00A60D0C"/>
    <w:rsid w:val="00A61FE0"/>
    <w:rsid w:val="00A64C41"/>
    <w:rsid w:val="00A67529"/>
    <w:rsid w:val="00A70F54"/>
    <w:rsid w:val="00A72FCD"/>
    <w:rsid w:val="00A73385"/>
    <w:rsid w:val="00A81EA5"/>
    <w:rsid w:val="00A8456E"/>
    <w:rsid w:val="00A857BC"/>
    <w:rsid w:val="00A87F7E"/>
    <w:rsid w:val="00A90CB9"/>
    <w:rsid w:val="00A912D9"/>
    <w:rsid w:val="00A94591"/>
    <w:rsid w:val="00A94B3F"/>
    <w:rsid w:val="00A95778"/>
    <w:rsid w:val="00A97368"/>
    <w:rsid w:val="00AA4A42"/>
    <w:rsid w:val="00AB0B37"/>
    <w:rsid w:val="00AB7A85"/>
    <w:rsid w:val="00AB7C0D"/>
    <w:rsid w:val="00AC1A29"/>
    <w:rsid w:val="00AC718D"/>
    <w:rsid w:val="00AC747E"/>
    <w:rsid w:val="00AD11AE"/>
    <w:rsid w:val="00AD13D0"/>
    <w:rsid w:val="00AD3DD1"/>
    <w:rsid w:val="00AD7C75"/>
    <w:rsid w:val="00AE1792"/>
    <w:rsid w:val="00AE6682"/>
    <w:rsid w:val="00AF02DF"/>
    <w:rsid w:val="00AF040E"/>
    <w:rsid w:val="00AF0483"/>
    <w:rsid w:val="00AF06FA"/>
    <w:rsid w:val="00AF136F"/>
    <w:rsid w:val="00AF20BA"/>
    <w:rsid w:val="00B00498"/>
    <w:rsid w:val="00B01E06"/>
    <w:rsid w:val="00B02ACD"/>
    <w:rsid w:val="00B04067"/>
    <w:rsid w:val="00B06993"/>
    <w:rsid w:val="00B130D9"/>
    <w:rsid w:val="00B14941"/>
    <w:rsid w:val="00B14ECE"/>
    <w:rsid w:val="00B152DE"/>
    <w:rsid w:val="00B172C5"/>
    <w:rsid w:val="00B35174"/>
    <w:rsid w:val="00B36E9B"/>
    <w:rsid w:val="00B40558"/>
    <w:rsid w:val="00B423AB"/>
    <w:rsid w:val="00B442E5"/>
    <w:rsid w:val="00B45817"/>
    <w:rsid w:val="00B45BEA"/>
    <w:rsid w:val="00B45CB6"/>
    <w:rsid w:val="00B4708A"/>
    <w:rsid w:val="00B472B7"/>
    <w:rsid w:val="00B559E1"/>
    <w:rsid w:val="00B62233"/>
    <w:rsid w:val="00B62F4B"/>
    <w:rsid w:val="00B70558"/>
    <w:rsid w:val="00B72AD8"/>
    <w:rsid w:val="00B766C4"/>
    <w:rsid w:val="00B7670E"/>
    <w:rsid w:val="00B7709B"/>
    <w:rsid w:val="00B77E26"/>
    <w:rsid w:val="00B8407E"/>
    <w:rsid w:val="00B8627B"/>
    <w:rsid w:val="00B872F2"/>
    <w:rsid w:val="00B94A7B"/>
    <w:rsid w:val="00B96784"/>
    <w:rsid w:val="00B97463"/>
    <w:rsid w:val="00BA06F2"/>
    <w:rsid w:val="00BA0DD2"/>
    <w:rsid w:val="00BA1F98"/>
    <w:rsid w:val="00BA2497"/>
    <w:rsid w:val="00BA415F"/>
    <w:rsid w:val="00BB03B3"/>
    <w:rsid w:val="00BB2B4B"/>
    <w:rsid w:val="00BB339A"/>
    <w:rsid w:val="00BC1ACD"/>
    <w:rsid w:val="00BC1EBE"/>
    <w:rsid w:val="00BC284E"/>
    <w:rsid w:val="00BC5A4B"/>
    <w:rsid w:val="00BC5CCA"/>
    <w:rsid w:val="00BC70D3"/>
    <w:rsid w:val="00BD18AD"/>
    <w:rsid w:val="00BD790D"/>
    <w:rsid w:val="00BE0B50"/>
    <w:rsid w:val="00BE64A0"/>
    <w:rsid w:val="00BE79A4"/>
    <w:rsid w:val="00C00728"/>
    <w:rsid w:val="00C01D58"/>
    <w:rsid w:val="00C10286"/>
    <w:rsid w:val="00C10AF0"/>
    <w:rsid w:val="00C10F23"/>
    <w:rsid w:val="00C1135B"/>
    <w:rsid w:val="00C14950"/>
    <w:rsid w:val="00C1577A"/>
    <w:rsid w:val="00C16A52"/>
    <w:rsid w:val="00C17040"/>
    <w:rsid w:val="00C175FD"/>
    <w:rsid w:val="00C27A96"/>
    <w:rsid w:val="00C31528"/>
    <w:rsid w:val="00C34407"/>
    <w:rsid w:val="00C3576D"/>
    <w:rsid w:val="00C413F2"/>
    <w:rsid w:val="00C5004E"/>
    <w:rsid w:val="00C533FE"/>
    <w:rsid w:val="00C5576F"/>
    <w:rsid w:val="00C60C1E"/>
    <w:rsid w:val="00C60E43"/>
    <w:rsid w:val="00C63A45"/>
    <w:rsid w:val="00C64186"/>
    <w:rsid w:val="00C64A27"/>
    <w:rsid w:val="00C65B02"/>
    <w:rsid w:val="00C70796"/>
    <w:rsid w:val="00C70A8A"/>
    <w:rsid w:val="00C71211"/>
    <w:rsid w:val="00C734BF"/>
    <w:rsid w:val="00C7663A"/>
    <w:rsid w:val="00C77AB3"/>
    <w:rsid w:val="00C809BF"/>
    <w:rsid w:val="00C80EF8"/>
    <w:rsid w:val="00C8340A"/>
    <w:rsid w:val="00C87020"/>
    <w:rsid w:val="00C90A37"/>
    <w:rsid w:val="00C928BC"/>
    <w:rsid w:val="00C939A0"/>
    <w:rsid w:val="00C970AC"/>
    <w:rsid w:val="00C97E9E"/>
    <w:rsid w:val="00CA144B"/>
    <w:rsid w:val="00CA14CE"/>
    <w:rsid w:val="00CA2622"/>
    <w:rsid w:val="00CA4454"/>
    <w:rsid w:val="00CA67F1"/>
    <w:rsid w:val="00CA6AF7"/>
    <w:rsid w:val="00CA6D3D"/>
    <w:rsid w:val="00CB2AE8"/>
    <w:rsid w:val="00CB2EF2"/>
    <w:rsid w:val="00CB51BF"/>
    <w:rsid w:val="00CC01F8"/>
    <w:rsid w:val="00CC1A89"/>
    <w:rsid w:val="00CC1E05"/>
    <w:rsid w:val="00CC23D8"/>
    <w:rsid w:val="00CC7999"/>
    <w:rsid w:val="00CD00FB"/>
    <w:rsid w:val="00CD2A8F"/>
    <w:rsid w:val="00CD4079"/>
    <w:rsid w:val="00CD5096"/>
    <w:rsid w:val="00CD75F0"/>
    <w:rsid w:val="00CE0E76"/>
    <w:rsid w:val="00CE5219"/>
    <w:rsid w:val="00CE6A9C"/>
    <w:rsid w:val="00CE7143"/>
    <w:rsid w:val="00CE7C53"/>
    <w:rsid w:val="00D00308"/>
    <w:rsid w:val="00D0250A"/>
    <w:rsid w:val="00D03A09"/>
    <w:rsid w:val="00D03D06"/>
    <w:rsid w:val="00D06BF4"/>
    <w:rsid w:val="00D0706A"/>
    <w:rsid w:val="00D105AC"/>
    <w:rsid w:val="00D1184A"/>
    <w:rsid w:val="00D14469"/>
    <w:rsid w:val="00D14D21"/>
    <w:rsid w:val="00D1523D"/>
    <w:rsid w:val="00D16064"/>
    <w:rsid w:val="00D1632C"/>
    <w:rsid w:val="00D23974"/>
    <w:rsid w:val="00D32BE7"/>
    <w:rsid w:val="00D36170"/>
    <w:rsid w:val="00D42353"/>
    <w:rsid w:val="00D42551"/>
    <w:rsid w:val="00D4589F"/>
    <w:rsid w:val="00D466D3"/>
    <w:rsid w:val="00D52768"/>
    <w:rsid w:val="00D52E82"/>
    <w:rsid w:val="00D53056"/>
    <w:rsid w:val="00D531A5"/>
    <w:rsid w:val="00D53AB2"/>
    <w:rsid w:val="00D54A02"/>
    <w:rsid w:val="00D55955"/>
    <w:rsid w:val="00D5722E"/>
    <w:rsid w:val="00D6128B"/>
    <w:rsid w:val="00D63236"/>
    <w:rsid w:val="00D63277"/>
    <w:rsid w:val="00D6606F"/>
    <w:rsid w:val="00D7074C"/>
    <w:rsid w:val="00D73C26"/>
    <w:rsid w:val="00D7716F"/>
    <w:rsid w:val="00D80530"/>
    <w:rsid w:val="00D81C39"/>
    <w:rsid w:val="00D8373C"/>
    <w:rsid w:val="00D97AE3"/>
    <w:rsid w:val="00DA0072"/>
    <w:rsid w:val="00DB0131"/>
    <w:rsid w:val="00DB20B1"/>
    <w:rsid w:val="00DB335D"/>
    <w:rsid w:val="00DB4DBE"/>
    <w:rsid w:val="00DB6278"/>
    <w:rsid w:val="00DB6A95"/>
    <w:rsid w:val="00DC25DD"/>
    <w:rsid w:val="00DC2878"/>
    <w:rsid w:val="00DC3F30"/>
    <w:rsid w:val="00DC5D6C"/>
    <w:rsid w:val="00DD7C71"/>
    <w:rsid w:val="00DE23DB"/>
    <w:rsid w:val="00DE471E"/>
    <w:rsid w:val="00DE7B10"/>
    <w:rsid w:val="00DF5B69"/>
    <w:rsid w:val="00DF6072"/>
    <w:rsid w:val="00DF6293"/>
    <w:rsid w:val="00E0375E"/>
    <w:rsid w:val="00E045BC"/>
    <w:rsid w:val="00E10562"/>
    <w:rsid w:val="00E13878"/>
    <w:rsid w:val="00E1431D"/>
    <w:rsid w:val="00E15DAE"/>
    <w:rsid w:val="00E169E8"/>
    <w:rsid w:val="00E17DC2"/>
    <w:rsid w:val="00E20626"/>
    <w:rsid w:val="00E207C9"/>
    <w:rsid w:val="00E23971"/>
    <w:rsid w:val="00E30E72"/>
    <w:rsid w:val="00E322A7"/>
    <w:rsid w:val="00E347B3"/>
    <w:rsid w:val="00E37222"/>
    <w:rsid w:val="00E37B1D"/>
    <w:rsid w:val="00E43BBD"/>
    <w:rsid w:val="00E46BE3"/>
    <w:rsid w:val="00E47636"/>
    <w:rsid w:val="00E4770A"/>
    <w:rsid w:val="00E47D1F"/>
    <w:rsid w:val="00E50476"/>
    <w:rsid w:val="00E51F6C"/>
    <w:rsid w:val="00E54687"/>
    <w:rsid w:val="00E609B6"/>
    <w:rsid w:val="00E64757"/>
    <w:rsid w:val="00E65ABF"/>
    <w:rsid w:val="00E756C6"/>
    <w:rsid w:val="00E757E2"/>
    <w:rsid w:val="00E76B4F"/>
    <w:rsid w:val="00E808D6"/>
    <w:rsid w:val="00E83FAB"/>
    <w:rsid w:val="00E845E5"/>
    <w:rsid w:val="00E8536A"/>
    <w:rsid w:val="00E9165D"/>
    <w:rsid w:val="00E91F70"/>
    <w:rsid w:val="00E977A0"/>
    <w:rsid w:val="00EA78B3"/>
    <w:rsid w:val="00EB0B90"/>
    <w:rsid w:val="00EB0DAC"/>
    <w:rsid w:val="00EB2968"/>
    <w:rsid w:val="00EB4581"/>
    <w:rsid w:val="00EB5520"/>
    <w:rsid w:val="00EB5D20"/>
    <w:rsid w:val="00EC3407"/>
    <w:rsid w:val="00EC6186"/>
    <w:rsid w:val="00ED0705"/>
    <w:rsid w:val="00ED25D2"/>
    <w:rsid w:val="00ED45A9"/>
    <w:rsid w:val="00ED5671"/>
    <w:rsid w:val="00ED7490"/>
    <w:rsid w:val="00EE093D"/>
    <w:rsid w:val="00EF4370"/>
    <w:rsid w:val="00EF4AE4"/>
    <w:rsid w:val="00EF5A39"/>
    <w:rsid w:val="00EF7FD8"/>
    <w:rsid w:val="00F04960"/>
    <w:rsid w:val="00F11A09"/>
    <w:rsid w:val="00F12037"/>
    <w:rsid w:val="00F1363B"/>
    <w:rsid w:val="00F23131"/>
    <w:rsid w:val="00F237D1"/>
    <w:rsid w:val="00F36F0E"/>
    <w:rsid w:val="00F37F23"/>
    <w:rsid w:val="00F41FE7"/>
    <w:rsid w:val="00F43753"/>
    <w:rsid w:val="00F4441E"/>
    <w:rsid w:val="00F51A6C"/>
    <w:rsid w:val="00F54755"/>
    <w:rsid w:val="00F555B1"/>
    <w:rsid w:val="00F55672"/>
    <w:rsid w:val="00F566A3"/>
    <w:rsid w:val="00F57F6F"/>
    <w:rsid w:val="00F6150D"/>
    <w:rsid w:val="00F6194A"/>
    <w:rsid w:val="00F65F57"/>
    <w:rsid w:val="00F7227B"/>
    <w:rsid w:val="00F72402"/>
    <w:rsid w:val="00F72571"/>
    <w:rsid w:val="00F72742"/>
    <w:rsid w:val="00F747A6"/>
    <w:rsid w:val="00F768E2"/>
    <w:rsid w:val="00F77698"/>
    <w:rsid w:val="00F8066F"/>
    <w:rsid w:val="00F83979"/>
    <w:rsid w:val="00F860B5"/>
    <w:rsid w:val="00F86B32"/>
    <w:rsid w:val="00F95A7E"/>
    <w:rsid w:val="00FA34DF"/>
    <w:rsid w:val="00FA5449"/>
    <w:rsid w:val="00FA6DC5"/>
    <w:rsid w:val="00FB1058"/>
    <w:rsid w:val="00FB64A2"/>
    <w:rsid w:val="00FB7877"/>
    <w:rsid w:val="00FC106A"/>
    <w:rsid w:val="00FC24CB"/>
    <w:rsid w:val="00FC25DA"/>
    <w:rsid w:val="00FC39EF"/>
    <w:rsid w:val="00FC45C4"/>
    <w:rsid w:val="00FC5419"/>
    <w:rsid w:val="00FC5617"/>
    <w:rsid w:val="00FC5D80"/>
    <w:rsid w:val="00FD4674"/>
    <w:rsid w:val="00FD4D88"/>
    <w:rsid w:val="00FE05B4"/>
    <w:rsid w:val="00FE1BC2"/>
    <w:rsid w:val="00FE1FF2"/>
    <w:rsid w:val="00FE612C"/>
    <w:rsid w:val="00FF2284"/>
    <w:rsid w:val="00FF7ED4"/>
    <w:rsid w:val="02508EF0"/>
    <w:rsid w:val="063CA99E"/>
    <w:rsid w:val="069F1841"/>
    <w:rsid w:val="093B2609"/>
    <w:rsid w:val="097493C4"/>
    <w:rsid w:val="0A8C126E"/>
    <w:rsid w:val="0AD12784"/>
    <w:rsid w:val="0D236AFC"/>
    <w:rsid w:val="0E6EEC3B"/>
    <w:rsid w:val="0F18E62D"/>
    <w:rsid w:val="10386145"/>
    <w:rsid w:val="1046EEED"/>
    <w:rsid w:val="1185154C"/>
    <w:rsid w:val="13917E43"/>
    <w:rsid w:val="147E8AE3"/>
    <w:rsid w:val="14A2EFD7"/>
    <w:rsid w:val="16702679"/>
    <w:rsid w:val="1C35E4F5"/>
    <w:rsid w:val="1C4879B8"/>
    <w:rsid w:val="1CF32F28"/>
    <w:rsid w:val="1E36AD0A"/>
    <w:rsid w:val="1E768E83"/>
    <w:rsid w:val="1F95F273"/>
    <w:rsid w:val="22BD2894"/>
    <w:rsid w:val="24CA6E88"/>
    <w:rsid w:val="2568A637"/>
    <w:rsid w:val="27A986D3"/>
    <w:rsid w:val="27DE3295"/>
    <w:rsid w:val="282464C1"/>
    <w:rsid w:val="2B68E60F"/>
    <w:rsid w:val="2D1E1B2B"/>
    <w:rsid w:val="326616E6"/>
    <w:rsid w:val="32836760"/>
    <w:rsid w:val="328728CA"/>
    <w:rsid w:val="32D3406D"/>
    <w:rsid w:val="3704C5F8"/>
    <w:rsid w:val="370ABDAA"/>
    <w:rsid w:val="389D4F25"/>
    <w:rsid w:val="3CCCA0CE"/>
    <w:rsid w:val="3D71995B"/>
    <w:rsid w:val="3F62CCE1"/>
    <w:rsid w:val="426F356A"/>
    <w:rsid w:val="429D6F7C"/>
    <w:rsid w:val="429E0C5A"/>
    <w:rsid w:val="45C94449"/>
    <w:rsid w:val="47A6A92A"/>
    <w:rsid w:val="4902143D"/>
    <w:rsid w:val="49BFB05B"/>
    <w:rsid w:val="49D1BDE9"/>
    <w:rsid w:val="4AE32629"/>
    <w:rsid w:val="4C4B701A"/>
    <w:rsid w:val="5151584C"/>
    <w:rsid w:val="5179CAD9"/>
    <w:rsid w:val="51DB4215"/>
    <w:rsid w:val="53512D9D"/>
    <w:rsid w:val="5592A9A8"/>
    <w:rsid w:val="55E087E3"/>
    <w:rsid w:val="56A20B62"/>
    <w:rsid w:val="570F5360"/>
    <w:rsid w:val="59069D25"/>
    <w:rsid w:val="59DBD90E"/>
    <w:rsid w:val="5A5658BB"/>
    <w:rsid w:val="5F0516C1"/>
    <w:rsid w:val="5F4D73D4"/>
    <w:rsid w:val="610678FA"/>
    <w:rsid w:val="619C4854"/>
    <w:rsid w:val="632009C8"/>
    <w:rsid w:val="65BC2A90"/>
    <w:rsid w:val="69278F48"/>
    <w:rsid w:val="697EEF78"/>
    <w:rsid w:val="6C269471"/>
    <w:rsid w:val="6D471C94"/>
    <w:rsid w:val="6DED987A"/>
    <w:rsid w:val="6EB638B3"/>
    <w:rsid w:val="6FAC52A4"/>
    <w:rsid w:val="7300BA1D"/>
    <w:rsid w:val="745F3DA8"/>
    <w:rsid w:val="746CD553"/>
    <w:rsid w:val="7643D807"/>
    <w:rsid w:val="766F753C"/>
    <w:rsid w:val="79460798"/>
    <w:rsid w:val="7973108C"/>
    <w:rsid w:val="799D258D"/>
    <w:rsid w:val="7D3EBF67"/>
    <w:rsid w:val="7F780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E8ED0"/>
  <w15:docId w15:val="{03388C73-FD72-491E-9836-B7C8BB0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23AB"/>
    <w:pPr>
      <w:spacing w:after="0" w:line="240" w:lineRule="auto"/>
    </w:pPr>
    <w:rPr>
      <w:rFonts w:ascii="Arial" w:hAnsi="Arial" w:eastAsia="Times New Roman" w:cs="Arial"/>
      <w:kern w:val="0"/>
      <w:sz w:val="24"/>
      <w:lang w:val="en-CA" w:eastAsia="en-CA"/>
    </w:rPr>
  </w:style>
  <w:style w:type="paragraph" w:styleId="Heading1">
    <w:name w:val="heading 1"/>
    <w:basedOn w:val="Normal"/>
    <w:next w:val="Normal"/>
    <w:link w:val="Heading1Char"/>
    <w:uiPriority w:val="9"/>
    <w:qFormat/>
    <w:rsid w:val="005D3403"/>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5B69"/>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3403"/>
    <w:pPr>
      <w:keepNext/>
      <w:keepLines/>
      <w:spacing w:before="40"/>
      <w:outlineLvl w:val="2"/>
    </w:pPr>
    <w:rPr>
      <w:rFonts w:asciiTheme="majorHAnsi" w:hAnsiTheme="majorHAnsi" w:eastAsiaTheme="majorEastAsia" w:cstheme="majorBidi"/>
      <w:color w:val="1F3763"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structions" w:customStyle="1">
    <w:name w:val="Instructions"/>
    <w:basedOn w:val="DefaultParagraphFont"/>
    <w:uiPriority w:val="1"/>
    <w:qFormat/>
    <w:rsid w:val="00955BEE"/>
    <w:rPr>
      <w:i/>
      <w:iCs/>
      <w:color w:val="0070C0"/>
      <w:sz w:val="24"/>
      <w:szCs w:val="24"/>
    </w:rPr>
  </w:style>
  <w:style w:type="paragraph" w:styleId="ListParagraph">
    <w:name w:val="List Paragraph"/>
    <w:aliases w:val="Attachment List"/>
    <w:basedOn w:val="Normal"/>
    <w:uiPriority w:val="34"/>
    <w:qFormat/>
    <w:rsid w:val="00692654"/>
    <w:pPr>
      <w:ind w:left="720"/>
      <w:contextualSpacing/>
    </w:pPr>
  </w:style>
  <w:style w:type="paragraph" w:styleId="ReportHeading-Subsection" w:customStyle="1">
    <w:name w:val="Report Heading - Subsection"/>
    <w:basedOn w:val="Normal"/>
    <w:qFormat/>
    <w:rsid w:val="00692654"/>
    <w:rPr>
      <w:b/>
      <w:szCs w:val="24"/>
      <w:lang w:val="en-US" w:eastAsia="en-US"/>
    </w:rPr>
  </w:style>
  <w:style w:type="table" w:styleId="TableGrid">
    <w:name w:val="Table Grid"/>
    <w:basedOn w:val="TableNormal"/>
    <w:uiPriority w:val="59"/>
    <w:rsid w:val="003A4F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nhideWhenUsed/>
    <w:rsid w:val="00F55672"/>
    <w:rPr>
      <w:sz w:val="20"/>
      <w:szCs w:val="20"/>
    </w:rPr>
  </w:style>
  <w:style w:type="character" w:styleId="FootnoteTextChar" w:customStyle="1">
    <w:name w:val="Footnote Text Char"/>
    <w:basedOn w:val="DefaultParagraphFont"/>
    <w:link w:val="FootnoteText"/>
    <w:rsid w:val="00F55672"/>
    <w:rPr>
      <w:rFonts w:ascii="Arial" w:hAnsi="Arial" w:eastAsia="Times New Roman" w:cs="Arial"/>
      <w:kern w:val="0"/>
      <w:sz w:val="20"/>
      <w:szCs w:val="20"/>
      <w:lang w:val="en-CA" w:eastAsia="en-CA"/>
      <w14:ligatures w14:val="none"/>
    </w:rPr>
  </w:style>
  <w:style w:type="character" w:styleId="FootnoteReference">
    <w:name w:val="footnote reference"/>
    <w:basedOn w:val="DefaultParagraphFont"/>
    <w:unhideWhenUsed/>
    <w:rsid w:val="00F55672"/>
    <w:rPr>
      <w:vertAlign w:val="superscript"/>
    </w:rPr>
  </w:style>
  <w:style w:type="character" w:styleId="CommentReference">
    <w:name w:val="annotation reference"/>
    <w:basedOn w:val="DefaultParagraphFont"/>
    <w:unhideWhenUsed/>
    <w:rsid w:val="00335E6E"/>
    <w:rPr>
      <w:sz w:val="16"/>
      <w:szCs w:val="16"/>
    </w:rPr>
  </w:style>
  <w:style w:type="paragraph" w:styleId="CommentText">
    <w:name w:val="annotation text"/>
    <w:basedOn w:val="Normal"/>
    <w:link w:val="CommentTextChar"/>
    <w:unhideWhenUsed/>
    <w:rsid w:val="00335E6E"/>
    <w:rPr>
      <w:sz w:val="20"/>
      <w:szCs w:val="20"/>
    </w:rPr>
  </w:style>
  <w:style w:type="character" w:styleId="CommentTextChar" w:customStyle="1">
    <w:name w:val="Comment Text Char"/>
    <w:basedOn w:val="DefaultParagraphFont"/>
    <w:link w:val="CommentText"/>
    <w:rsid w:val="00335E6E"/>
    <w:rPr>
      <w:rFonts w:ascii="Arial" w:hAnsi="Arial" w:eastAsia="Times New Roman" w:cs="Arial"/>
      <w:kern w:val="0"/>
      <w:sz w:val="20"/>
      <w:szCs w:val="20"/>
      <w:lang w:val="en-CA" w:eastAsia="en-CA"/>
    </w:rPr>
  </w:style>
  <w:style w:type="paragraph" w:styleId="CommentSubject">
    <w:name w:val="annotation subject"/>
    <w:basedOn w:val="CommentText"/>
    <w:next w:val="CommentText"/>
    <w:link w:val="CommentSubjectChar"/>
    <w:uiPriority w:val="99"/>
    <w:semiHidden/>
    <w:unhideWhenUsed/>
    <w:rsid w:val="00335E6E"/>
    <w:rPr>
      <w:b/>
      <w:bCs/>
    </w:rPr>
  </w:style>
  <w:style w:type="character" w:styleId="CommentSubjectChar" w:customStyle="1">
    <w:name w:val="Comment Subject Char"/>
    <w:basedOn w:val="CommentTextChar"/>
    <w:link w:val="CommentSubject"/>
    <w:uiPriority w:val="99"/>
    <w:semiHidden/>
    <w:rsid w:val="00335E6E"/>
    <w:rPr>
      <w:rFonts w:ascii="Arial" w:hAnsi="Arial" w:eastAsia="Times New Roman" w:cs="Arial"/>
      <w:b/>
      <w:bCs/>
      <w:kern w:val="0"/>
      <w:sz w:val="20"/>
      <w:szCs w:val="20"/>
      <w:lang w:val="en-CA" w:eastAsia="en-CA"/>
    </w:rPr>
  </w:style>
  <w:style w:type="numbering" w:styleId="CurrentList1" w:customStyle="1">
    <w:name w:val="Current List1"/>
    <w:uiPriority w:val="99"/>
    <w:rsid w:val="002767E1"/>
    <w:pPr>
      <w:numPr>
        <w:numId w:val="12"/>
      </w:numPr>
    </w:pPr>
  </w:style>
  <w:style w:type="numbering" w:styleId="CurrentList2" w:customStyle="1">
    <w:name w:val="Current List2"/>
    <w:uiPriority w:val="99"/>
    <w:rsid w:val="00F37F23"/>
    <w:pPr>
      <w:numPr>
        <w:numId w:val="17"/>
      </w:numPr>
    </w:pPr>
  </w:style>
  <w:style w:type="paragraph" w:styleId="ReportHeading-MainSection" w:customStyle="1">
    <w:name w:val="Report Heading - Main Section"/>
    <w:basedOn w:val="Normal"/>
    <w:next w:val="Normal"/>
    <w:qFormat/>
    <w:rsid w:val="00AC747E"/>
    <w:pPr>
      <w:spacing w:after="240"/>
    </w:pPr>
    <w:rPr>
      <w:b/>
      <w:caps/>
      <w:szCs w:val="24"/>
      <w:lang w:val="en-US" w:eastAsia="en-US"/>
    </w:rPr>
  </w:style>
  <w:style w:type="character" w:styleId="Hyperlink">
    <w:name w:val="Hyperlink"/>
    <w:basedOn w:val="DefaultParagraphFont"/>
    <w:unhideWhenUsed/>
    <w:rsid w:val="007C33D4"/>
    <w:rPr>
      <w:color w:val="0563C1" w:themeColor="hyperlink"/>
      <w:u w:val="single"/>
    </w:rPr>
  </w:style>
  <w:style w:type="paragraph" w:styleId="BigTitle1" w:customStyle="1">
    <w:name w:val="Big Title 1"/>
    <w:next w:val="Normal"/>
    <w:qFormat/>
    <w:rsid w:val="00766726"/>
    <w:pPr>
      <w:spacing w:after="0" w:line="240" w:lineRule="auto"/>
    </w:pPr>
    <w:rPr>
      <w:rFonts w:ascii="Arial" w:hAnsi="Arial" w:cs="Times New Roman (Body CS)"/>
      <w:b/>
      <w:bCs/>
      <w:color w:val="002A3B"/>
      <w:kern w:val="0"/>
      <w:sz w:val="52"/>
      <w:szCs w:val="52"/>
    </w:rPr>
  </w:style>
  <w:style w:type="numbering" w:styleId="CurrentList3" w:customStyle="1">
    <w:name w:val="Current List3"/>
    <w:uiPriority w:val="99"/>
    <w:rsid w:val="00727A90"/>
    <w:pPr>
      <w:numPr>
        <w:numId w:val="22"/>
      </w:numPr>
    </w:pPr>
  </w:style>
  <w:style w:type="paragraph" w:styleId="Header">
    <w:name w:val="header"/>
    <w:basedOn w:val="Normal"/>
    <w:link w:val="HeaderChar"/>
    <w:uiPriority w:val="99"/>
    <w:unhideWhenUsed/>
    <w:rsid w:val="00180780"/>
    <w:pPr>
      <w:tabs>
        <w:tab w:val="center" w:pos="4680"/>
        <w:tab w:val="right" w:pos="9360"/>
      </w:tabs>
    </w:pPr>
  </w:style>
  <w:style w:type="character" w:styleId="HeaderChar" w:customStyle="1">
    <w:name w:val="Header Char"/>
    <w:basedOn w:val="DefaultParagraphFont"/>
    <w:link w:val="Header"/>
    <w:uiPriority w:val="99"/>
    <w:rsid w:val="00180780"/>
    <w:rPr>
      <w:rFonts w:ascii="Arial" w:hAnsi="Arial" w:eastAsia="Times New Roman" w:cs="Arial"/>
      <w:kern w:val="0"/>
      <w:sz w:val="24"/>
      <w:lang w:val="en-CA" w:eastAsia="en-CA"/>
    </w:rPr>
  </w:style>
  <w:style w:type="paragraph" w:styleId="Footer">
    <w:name w:val="footer"/>
    <w:basedOn w:val="Normal"/>
    <w:link w:val="FooterChar"/>
    <w:unhideWhenUsed/>
    <w:rsid w:val="00180780"/>
    <w:pPr>
      <w:tabs>
        <w:tab w:val="center" w:pos="4680"/>
        <w:tab w:val="right" w:pos="9360"/>
      </w:tabs>
    </w:pPr>
  </w:style>
  <w:style w:type="character" w:styleId="FooterChar" w:customStyle="1">
    <w:name w:val="Footer Char"/>
    <w:basedOn w:val="DefaultParagraphFont"/>
    <w:link w:val="Footer"/>
    <w:uiPriority w:val="99"/>
    <w:rsid w:val="00180780"/>
    <w:rPr>
      <w:rFonts w:ascii="Arial" w:hAnsi="Arial" w:eastAsia="Times New Roman" w:cs="Arial"/>
      <w:kern w:val="0"/>
      <w:sz w:val="24"/>
      <w:lang w:val="en-CA" w:eastAsia="en-CA"/>
    </w:rPr>
  </w:style>
  <w:style w:type="paragraph" w:styleId="Revision">
    <w:name w:val="Revision"/>
    <w:hidden/>
    <w:uiPriority w:val="99"/>
    <w:semiHidden/>
    <w:rsid w:val="002F08B5"/>
    <w:pPr>
      <w:spacing w:after="0" w:line="240" w:lineRule="auto"/>
    </w:pPr>
    <w:rPr>
      <w:rFonts w:ascii="Arial" w:hAnsi="Arial" w:eastAsia="Times New Roman" w:cs="Arial"/>
      <w:kern w:val="0"/>
      <w:sz w:val="24"/>
      <w:lang w:val="en-CA" w:eastAsia="en-CA"/>
    </w:rPr>
  </w:style>
  <w:style w:type="character" w:styleId="Heading2Char" w:customStyle="1">
    <w:name w:val="Heading 2 Char"/>
    <w:basedOn w:val="DefaultParagraphFont"/>
    <w:link w:val="Heading2"/>
    <w:uiPriority w:val="9"/>
    <w:rsid w:val="00DF5B69"/>
    <w:rPr>
      <w:rFonts w:asciiTheme="majorHAnsi" w:hAnsiTheme="majorHAnsi" w:eastAsiaTheme="majorEastAsia" w:cstheme="majorBidi"/>
      <w:color w:val="2F5496" w:themeColor="accent1" w:themeShade="BF"/>
      <w:kern w:val="0"/>
      <w:sz w:val="26"/>
      <w:szCs w:val="26"/>
      <w:lang w:val="en-CA" w:eastAsia="en-CA"/>
    </w:rPr>
  </w:style>
  <w:style w:type="character" w:styleId="Heading1Char" w:customStyle="1">
    <w:name w:val="Heading 1 Char"/>
    <w:basedOn w:val="DefaultParagraphFont"/>
    <w:link w:val="Heading1"/>
    <w:uiPriority w:val="9"/>
    <w:rsid w:val="005D3403"/>
    <w:rPr>
      <w:rFonts w:asciiTheme="majorHAnsi" w:hAnsiTheme="majorHAnsi" w:eastAsiaTheme="majorEastAsia" w:cstheme="majorBidi"/>
      <w:color w:val="2F5496" w:themeColor="accent1" w:themeShade="BF"/>
      <w:kern w:val="0"/>
      <w:sz w:val="32"/>
      <w:szCs w:val="32"/>
      <w:lang w:val="en-CA" w:eastAsia="en-CA"/>
    </w:rPr>
  </w:style>
  <w:style w:type="character" w:styleId="Heading3Char" w:customStyle="1">
    <w:name w:val="Heading 3 Char"/>
    <w:basedOn w:val="DefaultParagraphFont"/>
    <w:link w:val="Heading3"/>
    <w:uiPriority w:val="9"/>
    <w:rsid w:val="005D3403"/>
    <w:rPr>
      <w:rFonts w:asciiTheme="majorHAnsi" w:hAnsiTheme="majorHAnsi" w:eastAsiaTheme="majorEastAsia" w:cstheme="majorBidi"/>
      <w:color w:val="1F3763" w:themeColor="accent1" w:themeShade="7F"/>
      <w:kern w:val="0"/>
      <w:sz w:val="24"/>
      <w:szCs w:val="24"/>
      <w:lang w:val="en-CA" w:eastAsia="en-CA"/>
    </w:rPr>
  </w:style>
  <w:style w:type="character" w:styleId="PageNumber">
    <w:name w:val="page number"/>
    <w:basedOn w:val="DefaultParagraphFont"/>
    <w:uiPriority w:val="99"/>
    <w:semiHidden/>
    <w:unhideWhenUsed/>
    <w:rsid w:val="003C1174"/>
  </w:style>
  <w:style w:type="character" w:styleId="UnresolvedMention">
    <w:name w:val="Unresolved Mention"/>
    <w:basedOn w:val="DefaultParagraphFont"/>
    <w:uiPriority w:val="99"/>
    <w:semiHidden/>
    <w:unhideWhenUsed/>
    <w:rsid w:val="00C1135B"/>
    <w:rPr>
      <w:color w:val="605E5C"/>
      <w:shd w:val="clear" w:color="auto" w:fill="E1DFDD"/>
    </w:rPr>
  </w:style>
  <w:style w:type="character" w:styleId="ALLCAPS" w:customStyle="1">
    <w:name w:val="ALL CAPS"/>
    <w:basedOn w:val="DefaultParagraphFont"/>
    <w:uiPriority w:val="1"/>
    <w:rsid w:val="7973108C"/>
    <w:rPr>
      <w:rFonts w:asciiTheme="minorHAnsi" w:hAnsiTheme="minorHAnsi" w:eastAsiaTheme="minorEastAsia" w:cstheme="minorBidi"/>
      <w:b w:val="0"/>
      <w:bCs w:val="0"/>
      <w:caps/>
      <w:color w:val="000000" w:themeColor="text1"/>
      <w:sz w:val="24"/>
      <w:szCs w:val="24"/>
    </w:rPr>
  </w:style>
  <w:style w:type="character" w:styleId="normaltextrun" w:customStyle="1">
    <w:name w:val="normaltextrun"/>
    <w:basedOn w:val="DefaultParagraphFont"/>
    <w:rsid w:val="00AF02DF"/>
  </w:style>
  <w:style w:type="character" w:styleId="eop" w:customStyle="1">
    <w:name w:val="eop"/>
    <w:basedOn w:val="DefaultParagraphFont"/>
    <w:rsid w:val="00AF02DF"/>
  </w:style>
  <w:style w:type="paragraph" w:styleId="Caption">
    <w:name w:val="caption"/>
    <w:basedOn w:val="Normal"/>
    <w:next w:val="Normal"/>
    <w:unhideWhenUsed/>
    <w:qFormat/>
    <w:rsid w:val="0040067D"/>
    <w:pPr>
      <w:overflowPunct w:val="0"/>
      <w:autoSpaceDE w:val="0"/>
      <w:autoSpaceDN w:val="0"/>
      <w:adjustRightInd w:val="0"/>
      <w:spacing w:after="200"/>
      <w:textAlignment w:val="baseline"/>
    </w:pPr>
    <w:rPr>
      <w:rFonts w:ascii="Times New Roman" w:hAnsi="Times New Roman" w:cs="Times New Roman"/>
      <w:i/>
      <w:iCs/>
      <w:color w:val="44546A" w:themeColor="text2"/>
      <w:sz w:val="18"/>
      <w:szCs w:val="18"/>
      <w:lang w:val="en-US" w:eastAsia="en-US"/>
      <w14:ligatures w14:val="none"/>
    </w:rPr>
  </w:style>
  <w:style w:type="character" w:styleId="FollowedHyperlink">
    <w:name w:val="FollowedHyperlink"/>
    <w:basedOn w:val="DefaultParagraphFont"/>
    <w:uiPriority w:val="99"/>
    <w:semiHidden/>
    <w:unhideWhenUsed/>
    <w:rsid w:val="009B2CC9"/>
    <w:rPr>
      <w:color w:val="954F72" w:themeColor="followedHyperlink"/>
      <w:u w:val="single"/>
    </w:rPr>
  </w:style>
  <w:style w:type="paragraph" w:styleId="EndnoteText">
    <w:name w:val="endnote text"/>
    <w:basedOn w:val="Normal"/>
    <w:link w:val="EndnoteTextChar"/>
    <w:uiPriority w:val="99"/>
    <w:semiHidden/>
    <w:unhideWhenUsed/>
    <w:rsid w:val="00992C6A"/>
    <w:rPr>
      <w:sz w:val="20"/>
      <w:szCs w:val="20"/>
    </w:rPr>
  </w:style>
  <w:style w:type="character" w:styleId="EndnoteTextChar" w:customStyle="1">
    <w:name w:val="Endnote Text Char"/>
    <w:basedOn w:val="DefaultParagraphFont"/>
    <w:link w:val="EndnoteText"/>
    <w:uiPriority w:val="99"/>
    <w:semiHidden/>
    <w:rsid w:val="00992C6A"/>
    <w:rPr>
      <w:rFonts w:ascii="Arial" w:hAnsi="Arial" w:eastAsia="Times New Roman" w:cs="Arial"/>
      <w:kern w:val="0"/>
      <w:sz w:val="20"/>
      <w:szCs w:val="20"/>
      <w:lang w:val="en-CA" w:eastAsia="en-CA"/>
    </w:rPr>
  </w:style>
  <w:style w:type="character" w:styleId="EndnoteReference">
    <w:name w:val="endnote reference"/>
    <w:basedOn w:val="DefaultParagraphFont"/>
    <w:uiPriority w:val="99"/>
    <w:semiHidden/>
    <w:unhideWhenUsed/>
    <w:rsid w:val="00992C6A"/>
    <w:rPr>
      <w:vertAlign w:val="superscript"/>
    </w:rPr>
  </w:style>
  <w:style w:type="character" w:styleId="Mention">
    <w:name w:val="Mention"/>
    <w:basedOn w:val="DefaultParagraphFont"/>
    <w:uiPriority w:val="99"/>
    <w:unhideWhenUsed/>
    <w:rsid w:val="00A16F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5325">
      <w:bodyDiv w:val="1"/>
      <w:marLeft w:val="0"/>
      <w:marRight w:val="0"/>
      <w:marTop w:val="0"/>
      <w:marBottom w:val="0"/>
      <w:divBdr>
        <w:top w:val="none" w:sz="0" w:space="0" w:color="auto"/>
        <w:left w:val="none" w:sz="0" w:space="0" w:color="auto"/>
        <w:bottom w:val="none" w:sz="0" w:space="0" w:color="auto"/>
        <w:right w:val="none" w:sz="0" w:space="0" w:color="auto"/>
      </w:divBdr>
    </w:div>
    <w:div w:id="200824678">
      <w:bodyDiv w:val="1"/>
      <w:marLeft w:val="0"/>
      <w:marRight w:val="0"/>
      <w:marTop w:val="0"/>
      <w:marBottom w:val="0"/>
      <w:divBdr>
        <w:top w:val="none" w:sz="0" w:space="0" w:color="auto"/>
        <w:left w:val="none" w:sz="0" w:space="0" w:color="auto"/>
        <w:bottom w:val="none" w:sz="0" w:space="0" w:color="auto"/>
        <w:right w:val="none" w:sz="0" w:space="0" w:color="auto"/>
      </w:divBdr>
      <w:divsChild>
        <w:div w:id="398792534">
          <w:marLeft w:val="0"/>
          <w:marRight w:val="0"/>
          <w:marTop w:val="0"/>
          <w:marBottom w:val="0"/>
          <w:divBdr>
            <w:top w:val="none" w:sz="0" w:space="0" w:color="auto"/>
            <w:left w:val="none" w:sz="0" w:space="0" w:color="auto"/>
            <w:bottom w:val="none" w:sz="0" w:space="0" w:color="auto"/>
            <w:right w:val="none" w:sz="0" w:space="0" w:color="auto"/>
          </w:divBdr>
          <w:divsChild>
            <w:div w:id="1631208333">
              <w:marLeft w:val="0"/>
              <w:marRight w:val="0"/>
              <w:marTop w:val="0"/>
              <w:marBottom w:val="0"/>
              <w:divBdr>
                <w:top w:val="none" w:sz="0" w:space="0" w:color="auto"/>
                <w:left w:val="none" w:sz="0" w:space="0" w:color="auto"/>
                <w:bottom w:val="none" w:sz="0" w:space="0" w:color="auto"/>
                <w:right w:val="none" w:sz="0" w:space="0" w:color="auto"/>
              </w:divBdr>
            </w:div>
          </w:divsChild>
        </w:div>
        <w:div w:id="1002776721">
          <w:marLeft w:val="0"/>
          <w:marRight w:val="0"/>
          <w:marTop w:val="0"/>
          <w:marBottom w:val="0"/>
          <w:divBdr>
            <w:top w:val="none" w:sz="0" w:space="0" w:color="auto"/>
            <w:left w:val="none" w:sz="0" w:space="0" w:color="auto"/>
            <w:bottom w:val="none" w:sz="0" w:space="0" w:color="auto"/>
            <w:right w:val="none" w:sz="0" w:space="0" w:color="auto"/>
          </w:divBdr>
          <w:divsChild>
            <w:div w:id="1860466981">
              <w:marLeft w:val="0"/>
              <w:marRight w:val="0"/>
              <w:marTop w:val="0"/>
              <w:marBottom w:val="0"/>
              <w:divBdr>
                <w:top w:val="none" w:sz="0" w:space="0" w:color="auto"/>
                <w:left w:val="none" w:sz="0" w:space="0" w:color="auto"/>
                <w:bottom w:val="none" w:sz="0" w:space="0" w:color="auto"/>
                <w:right w:val="none" w:sz="0" w:space="0" w:color="auto"/>
              </w:divBdr>
            </w:div>
          </w:divsChild>
        </w:div>
        <w:div w:id="1452355257">
          <w:marLeft w:val="0"/>
          <w:marRight w:val="0"/>
          <w:marTop w:val="0"/>
          <w:marBottom w:val="0"/>
          <w:divBdr>
            <w:top w:val="none" w:sz="0" w:space="0" w:color="auto"/>
            <w:left w:val="none" w:sz="0" w:space="0" w:color="auto"/>
            <w:bottom w:val="none" w:sz="0" w:space="0" w:color="auto"/>
            <w:right w:val="none" w:sz="0" w:space="0" w:color="auto"/>
          </w:divBdr>
          <w:divsChild>
            <w:div w:id="15753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80034">
      <w:bodyDiv w:val="1"/>
      <w:marLeft w:val="0"/>
      <w:marRight w:val="0"/>
      <w:marTop w:val="0"/>
      <w:marBottom w:val="0"/>
      <w:divBdr>
        <w:top w:val="none" w:sz="0" w:space="0" w:color="auto"/>
        <w:left w:val="none" w:sz="0" w:space="0" w:color="auto"/>
        <w:bottom w:val="none" w:sz="0" w:space="0" w:color="auto"/>
        <w:right w:val="none" w:sz="0" w:space="0" w:color="auto"/>
      </w:divBdr>
      <w:divsChild>
        <w:div w:id="1876114510">
          <w:marLeft w:val="360"/>
          <w:marRight w:val="0"/>
          <w:marTop w:val="0"/>
          <w:marBottom w:val="0"/>
          <w:divBdr>
            <w:top w:val="none" w:sz="0" w:space="0" w:color="auto"/>
            <w:left w:val="none" w:sz="0" w:space="0" w:color="auto"/>
            <w:bottom w:val="none" w:sz="0" w:space="0" w:color="auto"/>
            <w:right w:val="none" w:sz="0" w:space="0" w:color="auto"/>
          </w:divBdr>
        </w:div>
      </w:divsChild>
    </w:div>
    <w:div w:id="289095269">
      <w:bodyDiv w:val="1"/>
      <w:marLeft w:val="0"/>
      <w:marRight w:val="0"/>
      <w:marTop w:val="0"/>
      <w:marBottom w:val="0"/>
      <w:divBdr>
        <w:top w:val="none" w:sz="0" w:space="0" w:color="auto"/>
        <w:left w:val="none" w:sz="0" w:space="0" w:color="auto"/>
        <w:bottom w:val="none" w:sz="0" w:space="0" w:color="auto"/>
        <w:right w:val="none" w:sz="0" w:space="0" w:color="auto"/>
      </w:divBdr>
      <w:divsChild>
        <w:div w:id="908923645">
          <w:marLeft w:val="547"/>
          <w:marRight w:val="0"/>
          <w:marTop w:val="0"/>
          <w:marBottom w:val="0"/>
          <w:divBdr>
            <w:top w:val="none" w:sz="0" w:space="0" w:color="auto"/>
            <w:left w:val="none" w:sz="0" w:space="0" w:color="auto"/>
            <w:bottom w:val="none" w:sz="0" w:space="0" w:color="auto"/>
            <w:right w:val="none" w:sz="0" w:space="0" w:color="auto"/>
          </w:divBdr>
        </w:div>
      </w:divsChild>
    </w:div>
    <w:div w:id="484971613">
      <w:bodyDiv w:val="1"/>
      <w:marLeft w:val="0"/>
      <w:marRight w:val="0"/>
      <w:marTop w:val="0"/>
      <w:marBottom w:val="0"/>
      <w:divBdr>
        <w:top w:val="none" w:sz="0" w:space="0" w:color="auto"/>
        <w:left w:val="none" w:sz="0" w:space="0" w:color="auto"/>
        <w:bottom w:val="none" w:sz="0" w:space="0" w:color="auto"/>
        <w:right w:val="none" w:sz="0" w:space="0" w:color="auto"/>
      </w:divBdr>
      <w:divsChild>
        <w:div w:id="108667804">
          <w:marLeft w:val="547"/>
          <w:marRight w:val="0"/>
          <w:marTop w:val="0"/>
          <w:marBottom w:val="0"/>
          <w:divBdr>
            <w:top w:val="none" w:sz="0" w:space="0" w:color="auto"/>
            <w:left w:val="none" w:sz="0" w:space="0" w:color="auto"/>
            <w:bottom w:val="none" w:sz="0" w:space="0" w:color="auto"/>
            <w:right w:val="none" w:sz="0" w:space="0" w:color="auto"/>
          </w:divBdr>
        </w:div>
        <w:div w:id="977613318">
          <w:marLeft w:val="547"/>
          <w:marRight w:val="0"/>
          <w:marTop w:val="0"/>
          <w:marBottom w:val="0"/>
          <w:divBdr>
            <w:top w:val="none" w:sz="0" w:space="0" w:color="auto"/>
            <w:left w:val="none" w:sz="0" w:space="0" w:color="auto"/>
            <w:bottom w:val="none" w:sz="0" w:space="0" w:color="auto"/>
            <w:right w:val="none" w:sz="0" w:space="0" w:color="auto"/>
          </w:divBdr>
        </w:div>
        <w:div w:id="1493713424">
          <w:marLeft w:val="547"/>
          <w:marRight w:val="0"/>
          <w:marTop w:val="0"/>
          <w:marBottom w:val="0"/>
          <w:divBdr>
            <w:top w:val="none" w:sz="0" w:space="0" w:color="auto"/>
            <w:left w:val="none" w:sz="0" w:space="0" w:color="auto"/>
            <w:bottom w:val="none" w:sz="0" w:space="0" w:color="auto"/>
            <w:right w:val="none" w:sz="0" w:space="0" w:color="auto"/>
          </w:divBdr>
        </w:div>
      </w:divsChild>
    </w:div>
    <w:div w:id="758911531">
      <w:bodyDiv w:val="1"/>
      <w:marLeft w:val="0"/>
      <w:marRight w:val="0"/>
      <w:marTop w:val="0"/>
      <w:marBottom w:val="0"/>
      <w:divBdr>
        <w:top w:val="none" w:sz="0" w:space="0" w:color="auto"/>
        <w:left w:val="none" w:sz="0" w:space="0" w:color="auto"/>
        <w:bottom w:val="none" w:sz="0" w:space="0" w:color="auto"/>
        <w:right w:val="none" w:sz="0" w:space="0" w:color="auto"/>
      </w:divBdr>
      <w:divsChild>
        <w:div w:id="622200910">
          <w:marLeft w:val="446"/>
          <w:marRight w:val="0"/>
          <w:marTop w:val="0"/>
          <w:marBottom w:val="0"/>
          <w:divBdr>
            <w:top w:val="none" w:sz="0" w:space="0" w:color="auto"/>
            <w:left w:val="none" w:sz="0" w:space="0" w:color="auto"/>
            <w:bottom w:val="none" w:sz="0" w:space="0" w:color="auto"/>
            <w:right w:val="none" w:sz="0" w:space="0" w:color="auto"/>
          </w:divBdr>
        </w:div>
        <w:div w:id="714474831">
          <w:marLeft w:val="446"/>
          <w:marRight w:val="0"/>
          <w:marTop w:val="0"/>
          <w:marBottom w:val="0"/>
          <w:divBdr>
            <w:top w:val="none" w:sz="0" w:space="0" w:color="auto"/>
            <w:left w:val="none" w:sz="0" w:space="0" w:color="auto"/>
            <w:bottom w:val="none" w:sz="0" w:space="0" w:color="auto"/>
            <w:right w:val="none" w:sz="0" w:space="0" w:color="auto"/>
          </w:divBdr>
        </w:div>
      </w:divsChild>
    </w:div>
    <w:div w:id="784810024">
      <w:bodyDiv w:val="1"/>
      <w:marLeft w:val="0"/>
      <w:marRight w:val="0"/>
      <w:marTop w:val="0"/>
      <w:marBottom w:val="0"/>
      <w:divBdr>
        <w:top w:val="none" w:sz="0" w:space="0" w:color="auto"/>
        <w:left w:val="none" w:sz="0" w:space="0" w:color="auto"/>
        <w:bottom w:val="none" w:sz="0" w:space="0" w:color="auto"/>
        <w:right w:val="none" w:sz="0" w:space="0" w:color="auto"/>
      </w:divBdr>
      <w:divsChild>
        <w:div w:id="562646200">
          <w:marLeft w:val="547"/>
          <w:marRight w:val="0"/>
          <w:marTop w:val="0"/>
          <w:marBottom w:val="0"/>
          <w:divBdr>
            <w:top w:val="none" w:sz="0" w:space="0" w:color="auto"/>
            <w:left w:val="none" w:sz="0" w:space="0" w:color="auto"/>
            <w:bottom w:val="none" w:sz="0" w:space="0" w:color="auto"/>
            <w:right w:val="none" w:sz="0" w:space="0" w:color="auto"/>
          </w:divBdr>
        </w:div>
        <w:div w:id="908930442">
          <w:marLeft w:val="547"/>
          <w:marRight w:val="0"/>
          <w:marTop w:val="0"/>
          <w:marBottom w:val="0"/>
          <w:divBdr>
            <w:top w:val="none" w:sz="0" w:space="0" w:color="auto"/>
            <w:left w:val="none" w:sz="0" w:space="0" w:color="auto"/>
            <w:bottom w:val="none" w:sz="0" w:space="0" w:color="auto"/>
            <w:right w:val="none" w:sz="0" w:space="0" w:color="auto"/>
          </w:divBdr>
        </w:div>
        <w:div w:id="1009673693">
          <w:marLeft w:val="547"/>
          <w:marRight w:val="0"/>
          <w:marTop w:val="0"/>
          <w:marBottom w:val="0"/>
          <w:divBdr>
            <w:top w:val="none" w:sz="0" w:space="0" w:color="auto"/>
            <w:left w:val="none" w:sz="0" w:space="0" w:color="auto"/>
            <w:bottom w:val="none" w:sz="0" w:space="0" w:color="auto"/>
            <w:right w:val="none" w:sz="0" w:space="0" w:color="auto"/>
          </w:divBdr>
        </w:div>
        <w:div w:id="1076634071">
          <w:marLeft w:val="547"/>
          <w:marRight w:val="0"/>
          <w:marTop w:val="0"/>
          <w:marBottom w:val="0"/>
          <w:divBdr>
            <w:top w:val="none" w:sz="0" w:space="0" w:color="auto"/>
            <w:left w:val="none" w:sz="0" w:space="0" w:color="auto"/>
            <w:bottom w:val="none" w:sz="0" w:space="0" w:color="auto"/>
            <w:right w:val="none" w:sz="0" w:space="0" w:color="auto"/>
          </w:divBdr>
        </w:div>
      </w:divsChild>
    </w:div>
    <w:div w:id="809320194">
      <w:bodyDiv w:val="1"/>
      <w:marLeft w:val="0"/>
      <w:marRight w:val="0"/>
      <w:marTop w:val="0"/>
      <w:marBottom w:val="0"/>
      <w:divBdr>
        <w:top w:val="none" w:sz="0" w:space="0" w:color="auto"/>
        <w:left w:val="none" w:sz="0" w:space="0" w:color="auto"/>
        <w:bottom w:val="none" w:sz="0" w:space="0" w:color="auto"/>
        <w:right w:val="none" w:sz="0" w:space="0" w:color="auto"/>
      </w:divBdr>
    </w:div>
    <w:div w:id="1074667319">
      <w:bodyDiv w:val="1"/>
      <w:marLeft w:val="0"/>
      <w:marRight w:val="0"/>
      <w:marTop w:val="0"/>
      <w:marBottom w:val="0"/>
      <w:divBdr>
        <w:top w:val="none" w:sz="0" w:space="0" w:color="auto"/>
        <w:left w:val="none" w:sz="0" w:space="0" w:color="auto"/>
        <w:bottom w:val="none" w:sz="0" w:space="0" w:color="auto"/>
        <w:right w:val="none" w:sz="0" w:space="0" w:color="auto"/>
      </w:divBdr>
      <w:divsChild>
        <w:div w:id="48649405">
          <w:marLeft w:val="547"/>
          <w:marRight w:val="0"/>
          <w:marTop w:val="0"/>
          <w:marBottom w:val="0"/>
          <w:divBdr>
            <w:top w:val="none" w:sz="0" w:space="0" w:color="auto"/>
            <w:left w:val="none" w:sz="0" w:space="0" w:color="auto"/>
            <w:bottom w:val="none" w:sz="0" w:space="0" w:color="auto"/>
            <w:right w:val="none" w:sz="0" w:space="0" w:color="auto"/>
          </w:divBdr>
        </w:div>
        <w:div w:id="240452221">
          <w:marLeft w:val="547"/>
          <w:marRight w:val="0"/>
          <w:marTop w:val="0"/>
          <w:marBottom w:val="0"/>
          <w:divBdr>
            <w:top w:val="none" w:sz="0" w:space="0" w:color="auto"/>
            <w:left w:val="none" w:sz="0" w:space="0" w:color="auto"/>
            <w:bottom w:val="none" w:sz="0" w:space="0" w:color="auto"/>
            <w:right w:val="none" w:sz="0" w:space="0" w:color="auto"/>
          </w:divBdr>
        </w:div>
        <w:div w:id="310911484">
          <w:marLeft w:val="547"/>
          <w:marRight w:val="0"/>
          <w:marTop w:val="0"/>
          <w:marBottom w:val="0"/>
          <w:divBdr>
            <w:top w:val="none" w:sz="0" w:space="0" w:color="auto"/>
            <w:left w:val="none" w:sz="0" w:space="0" w:color="auto"/>
            <w:bottom w:val="none" w:sz="0" w:space="0" w:color="auto"/>
            <w:right w:val="none" w:sz="0" w:space="0" w:color="auto"/>
          </w:divBdr>
        </w:div>
        <w:div w:id="540171198">
          <w:marLeft w:val="547"/>
          <w:marRight w:val="0"/>
          <w:marTop w:val="0"/>
          <w:marBottom w:val="0"/>
          <w:divBdr>
            <w:top w:val="none" w:sz="0" w:space="0" w:color="auto"/>
            <w:left w:val="none" w:sz="0" w:space="0" w:color="auto"/>
            <w:bottom w:val="none" w:sz="0" w:space="0" w:color="auto"/>
            <w:right w:val="none" w:sz="0" w:space="0" w:color="auto"/>
          </w:divBdr>
        </w:div>
        <w:div w:id="845939754">
          <w:marLeft w:val="547"/>
          <w:marRight w:val="0"/>
          <w:marTop w:val="0"/>
          <w:marBottom w:val="0"/>
          <w:divBdr>
            <w:top w:val="none" w:sz="0" w:space="0" w:color="auto"/>
            <w:left w:val="none" w:sz="0" w:space="0" w:color="auto"/>
            <w:bottom w:val="none" w:sz="0" w:space="0" w:color="auto"/>
            <w:right w:val="none" w:sz="0" w:space="0" w:color="auto"/>
          </w:divBdr>
        </w:div>
        <w:div w:id="1940790259">
          <w:marLeft w:val="547"/>
          <w:marRight w:val="0"/>
          <w:marTop w:val="0"/>
          <w:marBottom w:val="0"/>
          <w:divBdr>
            <w:top w:val="none" w:sz="0" w:space="0" w:color="auto"/>
            <w:left w:val="none" w:sz="0" w:space="0" w:color="auto"/>
            <w:bottom w:val="none" w:sz="0" w:space="0" w:color="auto"/>
            <w:right w:val="none" w:sz="0" w:space="0" w:color="auto"/>
          </w:divBdr>
        </w:div>
      </w:divsChild>
    </w:div>
    <w:div w:id="1140147067">
      <w:bodyDiv w:val="1"/>
      <w:marLeft w:val="0"/>
      <w:marRight w:val="0"/>
      <w:marTop w:val="0"/>
      <w:marBottom w:val="0"/>
      <w:divBdr>
        <w:top w:val="none" w:sz="0" w:space="0" w:color="auto"/>
        <w:left w:val="none" w:sz="0" w:space="0" w:color="auto"/>
        <w:bottom w:val="none" w:sz="0" w:space="0" w:color="auto"/>
        <w:right w:val="none" w:sz="0" w:space="0" w:color="auto"/>
      </w:divBdr>
      <w:divsChild>
        <w:div w:id="746457851">
          <w:marLeft w:val="360"/>
          <w:marRight w:val="0"/>
          <w:marTop w:val="0"/>
          <w:marBottom w:val="0"/>
          <w:divBdr>
            <w:top w:val="none" w:sz="0" w:space="0" w:color="auto"/>
            <w:left w:val="none" w:sz="0" w:space="0" w:color="auto"/>
            <w:bottom w:val="none" w:sz="0" w:space="0" w:color="auto"/>
            <w:right w:val="none" w:sz="0" w:space="0" w:color="auto"/>
          </w:divBdr>
        </w:div>
      </w:divsChild>
    </w:div>
    <w:div w:id="1307976142">
      <w:bodyDiv w:val="1"/>
      <w:marLeft w:val="0"/>
      <w:marRight w:val="0"/>
      <w:marTop w:val="0"/>
      <w:marBottom w:val="0"/>
      <w:divBdr>
        <w:top w:val="none" w:sz="0" w:space="0" w:color="auto"/>
        <w:left w:val="none" w:sz="0" w:space="0" w:color="auto"/>
        <w:bottom w:val="none" w:sz="0" w:space="0" w:color="auto"/>
        <w:right w:val="none" w:sz="0" w:space="0" w:color="auto"/>
      </w:divBdr>
      <w:divsChild>
        <w:div w:id="620956661">
          <w:marLeft w:val="360"/>
          <w:marRight w:val="0"/>
          <w:marTop w:val="0"/>
          <w:marBottom w:val="0"/>
          <w:divBdr>
            <w:top w:val="none" w:sz="0" w:space="0" w:color="auto"/>
            <w:left w:val="none" w:sz="0" w:space="0" w:color="auto"/>
            <w:bottom w:val="none" w:sz="0" w:space="0" w:color="auto"/>
            <w:right w:val="none" w:sz="0" w:space="0" w:color="auto"/>
          </w:divBdr>
        </w:div>
      </w:divsChild>
    </w:div>
    <w:div w:id="1323656866">
      <w:bodyDiv w:val="1"/>
      <w:marLeft w:val="0"/>
      <w:marRight w:val="0"/>
      <w:marTop w:val="0"/>
      <w:marBottom w:val="0"/>
      <w:divBdr>
        <w:top w:val="none" w:sz="0" w:space="0" w:color="auto"/>
        <w:left w:val="none" w:sz="0" w:space="0" w:color="auto"/>
        <w:bottom w:val="none" w:sz="0" w:space="0" w:color="auto"/>
        <w:right w:val="none" w:sz="0" w:space="0" w:color="auto"/>
      </w:divBdr>
      <w:divsChild>
        <w:div w:id="1846047530">
          <w:marLeft w:val="360"/>
          <w:marRight w:val="0"/>
          <w:marTop w:val="0"/>
          <w:marBottom w:val="0"/>
          <w:divBdr>
            <w:top w:val="none" w:sz="0" w:space="0" w:color="auto"/>
            <w:left w:val="none" w:sz="0" w:space="0" w:color="auto"/>
            <w:bottom w:val="none" w:sz="0" w:space="0" w:color="auto"/>
            <w:right w:val="none" w:sz="0" w:space="0" w:color="auto"/>
          </w:divBdr>
        </w:div>
      </w:divsChild>
    </w:div>
    <w:div w:id="1459177550">
      <w:bodyDiv w:val="1"/>
      <w:marLeft w:val="0"/>
      <w:marRight w:val="0"/>
      <w:marTop w:val="0"/>
      <w:marBottom w:val="0"/>
      <w:divBdr>
        <w:top w:val="none" w:sz="0" w:space="0" w:color="auto"/>
        <w:left w:val="none" w:sz="0" w:space="0" w:color="auto"/>
        <w:bottom w:val="none" w:sz="0" w:space="0" w:color="auto"/>
        <w:right w:val="none" w:sz="0" w:space="0" w:color="auto"/>
      </w:divBdr>
      <w:divsChild>
        <w:div w:id="1064376227">
          <w:marLeft w:val="360"/>
          <w:marRight w:val="0"/>
          <w:marTop w:val="0"/>
          <w:marBottom w:val="0"/>
          <w:divBdr>
            <w:top w:val="none" w:sz="0" w:space="0" w:color="auto"/>
            <w:left w:val="none" w:sz="0" w:space="0" w:color="auto"/>
            <w:bottom w:val="none" w:sz="0" w:space="0" w:color="auto"/>
            <w:right w:val="none" w:sz="0" w:space="0" w:color="auto"/>
          </w:divBdr>
        </w:div>
      </w:divsChild>
    </w:div>
    <w:div w:id="1631671729">
      <w:bodyDiv w:val="1"/>
      <w:marLeft w:val="0"/>
      <w:marRight w:val="0"/>
      <w:marTop w:val="0"/>
      <w:marBottom w:val="0"/>
      <w:divBdr>
        <w:top w:val="none" w:sz="0" w:space="0" w:color="auto"/>
        <w:left w:val="none" w:sz="0" w:space="0" w:color="auto"/>
        <w:bottom w:val="none" w:sz="0" w:space="0" w:color="auto"/>
        <w:right w:val="none" w:sz="0" w:space="0" w:color="auto"/>
      </w:divBdr>
    </w:div>
    <w:div w:id="1841457847">
      <w:bodyDiv w:val="1"/>
      <w:marLeft w:val="0"/>
      <w:marRight w:val="0"/>
      <w:marTop w:val="0"/>
      <w:marBottom w:val="0"/>
      <w:divBdr>
        <w:top w:val="none" w:sz="0" w:space="0" w:color="auto"/>
        <w:left w:val="none" w:sz="0" w:space="0" w:color="auto"/>
        <w:bottom w:val="none" w:sz="0" w:space="0" w:color="auto"/>
        <w:right w:val="none" w:sz="0" w:space="0" w:color="auto"/>
      </w:divBdr>
      <w:divsChild>
        <w:div w:id="2130275742">
          <w:marLeft w:val="360"/>
          <w:marRight w:val="0"/>
          <w:marTop w:val="0"/>
          <w:marBottom w:val="0"/>
          <w:divBdr>
            <w:top w:val="none" w:sz="0" w:space="0" w:color="auto"/>
            <w:left w:val="none" w:sz="0" w:space="0" w:color="auto"/>
            <w:bottom w:val="none" w:sz="0" w:space="0" w:color="auto"/>
            <w:right w:val="none" w:sz="0" w:space="0" w:color="auto"/>
          </w:divBdr>
        </w:div>
      </w:divsChild>
    </w:div>
    <w:div w:id="1884100847">
      <w:bodyDiv w:val="1"/>
      <w:marLeft w:val="0"/>
      <w:marRight w:val="0"/>
      <w:marTop w:val="0"/>
      <w:marBottom w:val="0"/>
      <w:divBdr>
        <w:top w:val="none" w:sz="0" w:space="0" w:color="auto"/>
        <w:left w:val="none" w:sz="0" w:space="0" w:color="auto"/>
        <w:bottom w:val="none" w:sz="0" w:space="0" w:color="auto"/>
        <w:right w:val="none" w:sz="0" w:space="0" w:color="auto"/>
      </w:divBdr>
      <w:divsChild>
        <w:div w:id="100027397">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baaqmd.gov/~/media/dotgov/files/rules/reg-9-rule-4-nitrogen-oxides-from-fan-type-residential-central-furnaces/2021-amendments/documents/20230127_factsheet_rg09040906-pdf.pdf?rev=d9742b53163040889754f9dd0744351a&amp;sc_lang=e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bayareareachcodes.org/wp-content/uploads/2025/08/Bill-Impacts-of-Home-Electrification-Across-the-Bay-Area.pdf"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baaqmd.gov/~/media/dotgov/files/rules/reg-9-rule-4-nitrogen-oxides-from-fan-type-residential-central-furnaces/2021-amendments/documents/20230127_factsheet_rg09040906-pdf.pdf?rev=d9742b53163040889754f9dd0744351a&amp;sc_lang=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ublichealthlawcenter.org/litigation-tracker/california-restaurant-association-v-city-berkeley-2019"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bayareareachcodes.org/wp-content/uploads/2025/08/Bill-Impacts-of-Home-Electrification-Across-the-Bay-Are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localenergycodes.com/download/2034/file_path/fieldList/2025%20Single%20Family%20AC%20to%20HP%20Cost-eff%20Study.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ocalenergycodes.com/download/2034/file_path/fieldList/2025%20Single%20Family%20AC%20to%20HP%20Cost-eff%20Study.pdf" TargetMode="External"/><Relationship Id="rId1" Type="http://schemas.openxmlformats.org/officeDocument/2006/relationships/hyperlink" Target="https://localenergycodes.com/download/2034/file_path/fieldList/2025%20Single%20Family%20AC%20to%20HP%20Cost-eff%20Study.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trccompanies.sharepoint.com/sites/AE-Projects/PCECode/Shared%20Documents/Task%202%20-%20Development%20of%20Model%20Reach%20Codes/2025/AC%20to%20HP/AC2HP%20-%20Cost-Effectiveness%20Graph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79874346198088"/>
          <c:y val="0.23917817091035848"/>
          <c:w val="0.86579229474987063"/>
          <c:h val="0.59648639592529062"/>
        </c:manualLayout>
      </c:layout>
      <c:barChart>
        <c:barDir val="col"/>
        <c:grouping val="stacked"/>
        <c:varyColors val="0"/>
        <c:ser>
          <c:idx val="0"/>
          <c:order val="0"/>
          <c:tx>
            <c:strRef>
              <c:f>Sheet1!$A$3</c:f>
              <c:strCache>
                <c:ptCount val="1"/>
                <c:pt idx="0">
                  <c:v>Equipment</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Sheet1!$B$1:$C$1</c:f>
              <c:strCache>
                <c:ptCount val="2"/>
                <c:pt idx="0">
                  <c:v>Path 1: Heat Pump</c:v>
                </c:pt>
                <c:pt idx="1">
                  <c:v>Path 2: AC + Efficiency</c:v>
                </c:pt>
              </c:strCache>
            </c:strRef>
          </c:cat>
          <c:val>
            <c:numRef>
              <c:f>Sheet1!$B$3:$C$3</c:f>
              <c:numCache>
                <c:formatCode>_("$"* #,##0_);_("$"* \(#,##0\);_("$"* "-"??_);_(@_)</c:formatCode>
                <c:ptCount val="2"/>
                <c:pt idx="0">
                  <c:v>12347</c:v>
                </c:pt>
                <c:pt idx="1">
                  <c:v>10431</c:v>
                </c:pt>
              </c:numCache>
            </c:numRef>
          </c:val>
          <c:extLst>
            <c:ext xmlns:c16="http://schemas.microsoft.com/office/drawing/2014/chart" uri="{C3380CC4-5D6E-409C-BE32-E72D297353CC}">
              <c16:uniqueId val="{00000000-E0F6-45FB-9280-334AB3E0F9B4}"/>
            </c:ext>
          </c:extLst>
        </c:ser>
        <c:ser>
          <c:idx val="1"/>
          <c:order val="1"/>
          <c:tx>
            <c:strRef>
              <c:f>Sheet1!$A$4</c:f>
              <c:strCache>
                <c:ptCount val="1"/>
                <c:pt idx="0">
                  <c:v>Efficiency Measures</c:v>
                </c:pt>
              </c:strCache>
            </c:strRef>
          </c:tx>
          <c:spPr>
            <a:solidFill>
              <a:schemeClr val="accent4">
                <a:alpha val="7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E0F6-45FB-9280-334AB3E0F9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Sheet1!$B$1:$C$1</c:f>
              <c:strCache>
                <c:ptCount val="2"/>
                <c:pt idx="0">
                  <c:v>Path 1: Heat Pump</c:v>
                </c:pt>
                <c:pt idx="1">
                  <c:v>Path 2: AC + Efficiency</c:v>
                </c:pt>
              </c:strCache>
            </c:strRef>
          </c:cat>
          <c:val>
            <c:numRef>
              <c:f>Sheet1!$B$4:$C$4</c:f>
              <c:numCache>
                <c:formatCode>_("$"* #,##0_);_("$"* \(#,##0\);_("$"* "-"??_);_(@_)</c:formatCode>
                <c:ptCount val="2"/>
                <c:pt idx="0">
                  <c:v>0</c:v>
                </c:pt>
                <c:pt idx="1">
                  <c:v>5670.333333333333</c:v>
                </c:pt>
              </c:numCache>
            </c:numRef>
          </c:val>
          <c:extLst>
            <c:ext xmlns:c16="http://schemas.microsoft.com/office/drawing/2014/chart" uri="{C3380CC4-5D6E-409C-BE32-E72D297353CC}">
              <c16:uniqueId val="{00000002-E0F6-45FB-9280-334AB3E0F9B4}"/>
            </c:ext>
          </c:extLst>
        </c:ser>
        <c:dLbls>
          <c:showLegendKey val="0"/>
          <c:showVal val="0"/>
          <c:showCatName val="0"/>
          <c:showSerName val="0"/>
          <c:showPercent val="0"/>
          <c:showBubbleSize val="0"/>
        </c:dLbls>
        <c:gapWidth val="50"/>
        <c:overlap val="100"/>
        <c:axId val="1445850095"/>
        <c:axId val="1445843855"/>
      </c:barChart>
      <c:catAx>
        <c:axId val="144585009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45843855"/>
        <c:crosses val="autoZero"/>
        <c:auto val="1"/>
        <c:lblAlgn val="ctr"/>
        <c:lblOffset val="100"/>
        <c:noMultiLvlLbl val="0"/>
      </c:catAx>
      <c:valAx>
        <c:axId val="1445843855"/>
        <c:scaling>
          <c:orientation val="minMax"/>
          <c:max val="18000"/>
          <c:min val="0"/>
        </c:scaling>
        <c:delete val="0"/>
        <c:axPos val="l"/>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850095"/>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0.18513</cdr:x>
      <cdr:y>0.1916</cdr:y>
    </cdr:from>
    <cdr:to>
      <cdr:x>0.47925</cdr:x>
      <cdr:y>0.25636</cdr:y>
    </cdr:to>
    <cdr:sp macro="" textlink="">
      <cdr:nvSpPr>
        <cdr:cNvPr id="2" name="Rectangle: Rounded Corners 1">
          <a:extLst xmlns:a="http://schemas.openxmlformats.org/drawingml/2006/main">
            <a:ext uri="{FF2B5EF4-FFF2-40B4-BE49-F238E27FC236}">
              <a16:creationId xmlns:a16="http://schemas.microsoft.com/office/drawing/2014/main" id="{0CC58CD8-91F0-F375-7A95-43078168B916}"/>
            </a:ext>
          </a:extLst>
        </cdr:cNvPr>
        <cdr:cNvSpPr/>
      </cdr:nvSpPr>
      <cdr:spPr>
        <a:xfrm xmlns:a="http://schemas.openxmlformats.org/drawingml/2006/main">
          <a:off x="1154113" y="681040"/>
          <a:ext cx="1833563" cy="230187"/>
        </a:xfrm>
        <a:prstGeom xmlns:a="http://schemas.openxmlformats.org/drawingml/2006/main" prst="roundRect">
          <a:avLst/>
        </a:prstGeom>
        <a:solidFill xmlns:a="http://schemas.openxmlformats.org/drawingml/2006/main">
          <a:schemeClr val="accent3"/>
        </a:solidFill>
        <a:ln xmlns:a="http://schemas.openxmlformats.org/drawingml/2006/main">
          <a:noFill/>
        </a:ln>
      </cdr:spPr>
      <cdr:style>
        <a:lnRef xmlns:a="http://schemas.openxmlformats.org/drawingml/2006/main" idx="2">
          <a:schemeClr val="accent6">
            <a:shade val="15000"/>
          </a:schemeClr>
        </a:lnRef>
        <a:fillRef xmlns:a="http://schemas.openxmlformats.org/drawingml/2006/main" idx="1">
          <a:schemeClr val="accent6"/>
        </a:fillRef>
        <a:effectRef xmlns:a="http://schemas.openxmlformats.org/drawingml/2006/main" idx="0">
          <a:schemeClr val="accent6"/>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pPr algn="ctr"/>
          <a:r>
            <a:rPr lang="en-US" kern="1200"/>
            <a:t>Cost effective</a:t>
          </a:r>
        </a:p>
      </cdr:txBody>
    </cdr:sp>
  </cdr:relSizeAnchor>
  <cdr:relSizeAnchor xmlns:cdr="http://schemas.openxmlformats.org/drawingml/2006/chartDrawing">
    <cdr:from>
      <cdr:x>0.60912</cdr:x>
      <cdr:y>0.1916</cdr:y>
    </cdr:from>
    <cdr:to>
      <cdr:x>0.91469</cdr:x>
      <cdr:y>0.2586</cdr:y>
    </cdr:to>
    <cdr:sp macro="" textlink="">
      <cdr:nvSpPr>
        <cdr:cNvPr id="3" name="Rectangle: Rounded Corners 2">
          <a:extLst xmlns:a="http://schemas.openxmlformats.org/drawingml/2006/main">
            <a:ext uri="{FF2B5EF4-FFF2-40B4-BE49-F238E27FC236}">
              <a16:creationId xmlns:a16="http://schemas.microsoft.com/office/drawing/2014/main" id="{DA8598BC-1FA8-B8B5-0772-9C06E1917013}"/>
            </a:ext>
          </a:extLst>
        </cdr:cNvPr>
        <cdr:cNvSpPr/>
      </cdr:nvSpPr>
      <cdr:spPr>
        <a:xfrm xmlns:a="http://schemas.openxmlformats.org/drawingml/2006/main">
          <a:off x="3797302" y="681039"/>
          <a:ext cx="1905000" cy="238126"/>
        </a:xfrm>
        <a:prstGeom xmlns:a="http://schemas.openxmlformats.org/drawingml/2006/main" prst="roundRect">
          <a:avLst/>
        </a:prstGeom>
        <a:solidFill xmlns:a="http://schemas.openxmlformats.org/drawingml/2006/main">
          <a:schemeClr val="accent3"/>
        </a:solidFill>
        <a:ln xmlns:a="http://schemas.openxmlformats.org/drawingml/2006/main">
          <a:noFill/>
        </a:ln>
      </cdr:spPr>
      <cdr:style>
        <a:lnRef xmlns:a="http://schemas.openxmlformats.org/drawingml/2006/main" idx="2">
          <a:schemeClr val="accent6">
            <a:shade val="15000"/>
          </a:schemeClr>
        </a:lnRef>
        <a:fillRef xmlns:a="http://schemas.openxmlformats.org/drawingml/2006/main" idx="1">
          <a:schemeClr val="accent6"/>
        </a:fillRef>
        <a:effectRef xmlns:a="http://schemas.openxmlformats.org/drawingml/2006/main" idx="0">
          <a:schemeClr val="accent6"/>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pPr algn="ctr"/>
          <a:r>
            <a:rPr lang="en-US" kern="1200"/>
            <a:t>Energy equivalent</a:t>
          </a:r>
        </a:p>
      </cdr:txBody>
    </cdr:sp>
  </cdr:relSizeAnchor>
</c:userShape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E82DE5136BC458D5EED36FF935144" ma:contentTypeVersion="36" ma:contentTypeDescription="Create a new document." ma:contentTypeScope="" ma:versionID="9ee20982592a57ac0c542115f1a9b838">
  <xsd:schema xmlns:xsd="http://www.w3.org/2001/XMLSchema" xmlns:xs="http://www.w3.org/2001/XMLSchema" xmlns:p="http://schemas.microsoft.com/office/2006/metadata/properties" xmlns:ns2="7764588b-be80-4b22-977b-586652cb38b8" xmlns:ns3="0e30f368-2351-48f1-985f-2771b1e0e99e" xmlns:ns4="e82a6618-5246-433f-9a3a-82cc13a7c76c" targetNamespace="http://schemas.microsoft.com/office/2006/metadata/properties" ma:root="true" ma:fieldsID="1bac3beba2635f9558d7361c8a45d8d3" ns2:_="" ns3:_="" ns4:_="">
    <xsd:import namespace="7764588b-be80-4b22-977b-586652cb38b8"/>
    <xsd:import namespace="0e30f368-2351-48f1-985f-2771b1e0e99e"/>
    <xsd:import namespace="e82a6618-5246-433f-9a3a-82cc13a7c76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2:TaxCatchAll" minOccurs="0"/>
                <xsd:element ref="ns4:MediaServiceGenerationTime" minOccurs="0"/>
                <xsd:element ref="ns4:MediaServiceEventHashCode" minOccurs="0"/>
                <xsd:element ref="ns4:MediaServiceOCR" minOccurs="0"/>
                <xsd:element ref="ns4:Source" minOccurs="0"/>
                <xsd:element ref="ns4:MediaServiceObjectDetectorVersions" minOccurs="0"/>
                <xsd:element ref="ns4:MediaServiceLocation" minOccurs="0"/>
                <xsd:element ref="ns4:MediaServiceSearchProperties" minOccurs="0"/>
                <xsd:element ref="ns4:Category" minOccurs="0"/>
                <xsd:element ref="ns4:Subcategory" minOccurs="0"/>
                <xsd:element ref="ns4:Subject_x0020_Matter" minOccurs="0"/>
                <xsd:element ref="ns4:Owner" minOccurs="0"/>
                <xsd:element ref="ns4:Format_x0020__x002f__x0020_File_x0020_Type" minOccurs="0"/>
                <xsd:element ref="ns4:Last_x0020_Updated" minOccurs="0"/>
                <xsd:element ref="ns4:Update_x0020_Status" minOccurs="0"/>
                <xsd:element ref="ns4:Review_x0020_Cycle"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4588b-be80-4b22-977b-586652cb38b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8bdd5dab-23a6-4338-857c-3d3f2dd57917}" ma:internalName="TaxCatchAll" ma:showField="CatchAllData" ma:web="7764588b-be80-4b22-977b-586652cb38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0f368-2351-48f1-985f-2771b1e0e99e"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a6618-5246-433f-9a3a-82cc13a7c76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ource" ma:index="19" nillable="true" ma:displayName="Source" ma:description="Where file came from (RTC, EMI or R&amp;C)" ma:format="Dropdown" ma:internalName="Source">
      <xsd:simpleType>
        <xsd:restriction base="dms:Choice">
          <xsd:enumeration value="RTC"/>
          <xsd:enumeration value="EMI"/>
          <xsd:enumeration value="R&amp;C"/>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ategory" ma:index="27" nillable="true" ma:displayName="Category" ma:internalName="Category">
      <xsd:complexType>
        <xsd:complexContent>
          <xsd:extension base="dms:MultiChoice">
            <xsd:sequence>
              <xsd:element name="Value" maxOccurs="unbounded" minOccurs="0" nillable="true">
                <xsd:simpleType>
                  <xsd:restriction base="dms:Choice">
                    <xsd:enumeration value="Project Management"/>
                    <xsd:enumeration value="Communications"/>
                    <xsd:enumeration value="Collab Lunch"/>
                    <xsd:enumeration value="Research Design"/>
                    <xsd:enumeration value="Data Collection"/>
                    <xsd:enumeration value="Analysis"/>
                    <xsd:enumeration value="Reporting"/>
                  </xsd:restriction>
                </xsd:simpleType>
              </xsd:element>
            </xsd:sequence>
          </xsd:extension>
        </xsd:complexContent>
      </xsd:complexType>
    </xsd:element>
    <xsd:element name="Subcategory" ma:index="28" nillable="true" ma:displayName="Subcategory" ma:internalName="Subcategory">
      <xsd:complexType>
        <xsd:complexContent>
          <xsd:extension base="dms:MultiChoice">
            <xsd:sequence>
              <xsd:element name="Value" maxOccurs="unbounded" minOccurs="0" nillable="true">
                <xsd:simpleType>
                  <xsd:restriction base="dms:Choice">
                    <xsd:enumeration value="Kickoff"/>
                    <xsd:enumeration value="Workplan"/>
                    <xsd:enumeration value="Budgeting"/>
                    <xsd:enumeration value="Closeout"/>
                    <xsd:enumeration value="Dashboard"/>
                    <xsd:enumeration value="Brand Design"/>
                    <xsd:enumeration value="Email"/>
                    <xsd:enumeration value="Schedule"/>
                    <xsd:enumeration value="Sampling"/>
                    <xsd:enumeration value="Evaluating / Research Planning"/>
                    <xsd:enumeration value="Logic Modeling"/>
                    <xsd:enumeration value="M&amp;V"/>
                    <xsd:enumeration value="Literature Review"/>
                    <xsd:enumeration value="Interviews"/>
                    <xsd:enumeration value="Surveys"/>
                    <xsd:enumeration value="Usability Testing"/>
                    <xsd:enumeration value="Lab/ Field"/>
                    <xsd:enumeration value="Cost"/>
                    <xsd:enumeration value="Market"/>
                    <xsd:enumeration value="Workshop"/>
                    <xsd:enumeration value="Analysis Plan"/>
                    <xsd:enumeration value="Literature Review"/>
                    <xsd:enumeration value="Interviews"/>
                    <xsd:enumeration value="Surveys"/>
                    <xsd:enumeration value="Usability Testing"/>
                    <xsd:enumeration value="Lab / Field"/>
                    <xsd:enumeration value="Cost"/>
                    <xsd:enumeration value="Market"/>
                    <xsd:enumeration value="Data Visualization"/>
                    <xsd:enumeration value="Writing &amp; Editing"/>
                    <xsd:enumeration value="Analysis"/>
                    <xsd:enumeration value="Presentation"/>
                    <xsd:enumeration value="Execution"/>
                    <xsd:enumeration value="Expenses / Invoices"/>
                    <xsd:enumeration value="Vendors"/>
                    <xsd:enumeration value="Intros"/>
                    <xsd:enumeration value="Journey Mapping"/>
                    <xsd:enumeration value="SmartSheet"/>
                    <xsd:enumeration value="Scoping"/>
                    <xsd:enumeration value="Meetings"/>
                    <xsd:enumeration value="Roles"/>
                  </xsd:restriction>
                </xsd:simpleType>
              </xsd:element>
            </xsd:sequence>
          </xsd:extension>
        </xsd:complexContent>
      </xsd:complexType>
    </xsd:element>
    <xsd:element name="Subject_x0020_Matter" ma:index="29" nillable="true" ma:displayName="Subject Matter" ma:internalName="Subject_x0020_Matter">
      <xsd:complexType>
        <xsd:complexContent>
          <xsd:extension base="dms:MultiChoice">
            <xsd:sequence>
              <xsd:element name="Value" maxOccurs="unbounded" minOccurs="0" nillable="true">
                <xsd:simpleType>
                  <xsd:restriction base="dms:Choice">
                    <xsd:enumeration value="Behavioral"/>
                    <xsd:enumeration value="Codes &amp; Standards"/>
                    <xsd:enumeration value="Consulting"/>
                    <xsd:enumeration value="CRM / IT"/>
                    <xsd:enumeration value="Custom"/>
                    <xsd:enumeration value="Data &amp; Analytics"/>
                    <xsd:enumeration value="Decarbonization"/>
                    <xsd:enumeration value="Efficient Products"/>
                    <xsd:enumeration value="Electrification - Other"/>
                    <xsd:enumeration value="Electrification - Transportation"/>
                    <xsd:enumeration value="Energy Audits / Benchmarking"/>
                    <xsd:enumeration value="Energy Equity"/>
                    <xsd:enumeration value="Energy Master Planning"/>
                    <xsd:enumeration value="Energy Storage / Battery Storage"/>
                    <xsd:enumeration value="Existing Homes"/>
                    <xsd:enumeration value="Feasibility Studies"/>
                    <xsd:enumeration value="Impact Evaluation"/>
                    <xsd:enumeration value="Industrial Process Improvement"/>
                    <xsd:enumeration value="Market Research &amp; Characterization"/>
                    <xsd:enumeration value="Midstream"/>
                    <xsd:enumeration value="New Construction"/>
                    <xsd:enumeration value="Other - Engineering"/>
                    <xsd:enumeration value="Other - Programs"/>
                    <xsd:enumeration value="Prescriptive"/>
                    <xsd:enumeration value="Process Evaluation"/>
                    <xsd:enumeration value="Program / Pilot Design"/>
                    <xsd:enumeration value="Retrocommissioning (RCx)"/>
                    <xsd:enumeration value="Strategic Energy Management (SEM)"/>
                    <xsd:enumeration value="Strategic Planning"/>
                    <xsd:enumeration value="Technical Assistance Services"/>
                    <xsd:enumeration value="Trade Ally Management"/>
                    <xsd:enumeration value="Workforce Development &amp; Training"/>
                    <xsd:enumeration value="Electrification"/>
                    <xsd:enumeration value="Transportation Electrification"/>
                    <xsd:enumeration value="Process Improvement"/>
                    <xsd:enumeration value="M&amp;V"/>
                    <xsd:enumeration value="Policy"/>
                    <xsd:enumeration value="Impact Evaluations"/>
                  </xsd:restriction>
                </xsd:simpleType>
              </xsd:element>
            </xsd:sequence>
          </xsd:extension>
        </xsd:complexContent>
      </xsd:complexType>
    </xsd:element>
    <xsd:element name="Owner" ma:index="3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_x0020__x002f__x0020_File_x0020_Type" ma:index="31" nillable="true" ma:displayName="Format / File Type" ma:internalName="Format_x0020__x002f__x0020_File_x0020_Type">
      <xsd:complexType>
        <xsd:complexContent>
          <xsd:extension base="dms:MultiChoice">
            <xsd:sequence>
              <xsd:element name="Value" maxOccurs="unbounded" minOccurs="0" nillable="true">
                <xsd:simpleType>
                  <xsd:restriction base="dms:Choice">
                    <xsd:enumeration value="Document"/>
                    <xsd:enumeration value="Slide Deck"/>
                    <xsd:enumeration value="Spreadsheet"/>
                    <xsd:enumeration value="Interactive Tool"/>
                    <xsd:enumeration value="PDF"/>
                  </xsd:restriction>
                </xsd:simpleType>
              </xsd:element>
            </xsd:sequence>
          </xsd:extension>
        </xsd:complexContent>
      </xsd:complexType>
    </xsd:element>
    <xsd:element name="Last_x0020_Updated" ma:index="32" nillable="true" ma:displayName="Last Updated" ma:format="DateOnly" ma:internalName="Last_x0020_Updated">
      <xsd:simpleType>
        <xsd:restriction base="dms:DateTime"/>
      </xsd:simpleType>
    </xsd:element>
    <xsd:element name="Update_x0020_Status" ma:index="33" nillable="true" ma:displayName="Update Status" ma:format="Dropdown" ma:internalName="Update_x0020_Status">
      <xsd:simpleType>
        <xsd:restriction base="dms:Choice">
          <xsd:enumeration value="Up to date"/>
          <xsd:enumeration value="Needs updating; DO NOT USE"/>
          <xsd:enumeration value="Needs updating; Can still use"/>
        </xsd:restriction>
      </xsd:simpleType>
    </xsd:element>
    <xsd:element name="Review_x0020_Cycle" ma:index="34" nillable="true" ma:displayName="Review Cycle" ma:format="DateOnly" ma:internalName="Review_x0020_Cycle">
      <xsd:simpleType>
        <xsd:restriction base="dms:DateTime"/>
      </xsd:simpleType>
    </xsd:element>
    <xsd:element name="Resource_x0020_Type" ma:index="35" nillable="true" ma:displayName="Resource Type" ma:internalName="Resource_x0020_Type">
      <xsd:complexType>
        <xsd:complexContent>
          <xsd:extension base="dms:MultiChoice">
            <xsd:sequence>
              <xsd:element name="Value" maxOccurs="unbounded" minOccurs="0" nillable="true">
                <xsd:simpleType>
                  <xsd:restriction base="dms:Choice">
                    <xsd:enumeration value="Best Practices / Tips / Guidelines"/>
                    <xsd:enumeration value="Contact List"/>
                    <xsd:enumeration value="Example"/>
                    <xsd:enumeration value="Log / Tracker"/>
                    <xsd:enumeration value="Process"/>
                    <xsd:enumeration value="Publication / Reference"/>
                    <xsd:enumeration value="Template"/>
                    <xsd:enumeration value="Tool"/>
                    <xsd:enumeration value="Training"/>
                    <xsd:enumeration value="Imag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4588b-be80-4b22-977b-586652cb38b8" xsi:nil="true"/>
    <lcf76f155ced4ddcb4097134ff3c332f xmlns="e82a6618-5246-433f-9a3a-82cc13a7c76c">
      <Terms xmlns="http://schemas.microsoft.com/office/infopath/2007/PartnerControls"/>
    </lcf76f155ced4ddcb4097134ff3c332f>
    <Source xmlns="e82a6618-5246-433f-9a3a-82cc13a7c76c" xsi:nil="true"/>
    <Resource_x0020_Type xmlns="e82a6618-5246-433f-9a3a-82cc13a7c76c" xsi:nil="true"/>
    <Review_x0020_Cycle xmlns="e82a6618-5246-433f-9a3a-82cc13a7c76c" xsi:nil="true"/>
    <Owner xmlns="e82a6618-5246-433f-9a3a-82cc13a7c76c">
      <UserInfo>
        <DisplayName/>
        <AccountId xsi:nil="true"/>
        <AccountType/>
      </UserInfo>
    </Owner>
    <Update_x0020_Status xmlns="e82a6618-5246-433f-9a3a-82cc13a7c76c" xsi:nil="true"/>
    <Subcategory xmlns="e82a6618-5246-433f-9a3a-82cc13a7c76c" xsi:nil="true"/>
    <Subject_x0020_Matter xmlns="e82a6618-5246-433f-9a3a-82cc13a7c76c" xsi:nil="true"/>
    <Last_x0020_Updated xmlns="e82a6618-5246-433f-9a3a-82cc13a7c76c" xsi:nil="true"/>
    <Category xmlns="e82a6618-5246-433f-9a3a-82cc13a7c76c" xsi:nil="true"/>
    <Format_x0020__x002f__x0020_File_x0020_Type xmlns="e82a6618-5246-433f-9a3a-82cc13a7c76c" xsi:nil="true"/>
    <_dlc_DocId xmlns="7764588b-be80-4b22-977b-586652cb38b8">YEU7YCZ7SHNT-67281309-920696</_dlc_DocId>
    <_dlc_DocIdUrl xmlns="7764588b-be80-4b22-977b-586652cb38b8">
      <Url>https://trccompanies.sharepoint.com/sites/LOB/Power/AE/deliver/RC/_layouts/15/DocIdRedir.aspx?ID=YEU7YCZ7SHNT-67281309-920696</Url>
      <Description>YEU7YCZ7SHNT-67281309-920696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F72A7D-CAB7-4A83-97EB-33906B81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4588b-be80-4b22-977b-586652cb38b8"/>
    <ds:schemaRef ds:uri="0e30f368-2351-48f1-985f-2771b1e0e99e"/>
    <ds:schemaRef ds:uri="e82a6618-5246-433f-9a3a-82cc13a7c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F8C11-01E1-3A40-AC4C-20800A1AC611}">
  <ds:schemaRefs>
    <ds:schemaRef ds:uri="http://schemas.openxmlformats.org/officeDocument/2006/bibliography"/>
  </ds:schemaRefs>
</ds:datastoreItem>
</file>

<file path=customXml/itemProps3.xml><?xml version="1.0" encoding="utf-8"?>
<ds:datastoreItem xmlns:ds="http://schemas.openxmlformats.org/officeDocument/2006/customXml" ds:itemID="{DCFA4C40-EECF-44E7-93C3-62565D015B7D}">
  <ds:schemaRef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7764588b-be80-4b22-977b-586652cb38b8"/>
    <ds:schemaRef ds:uri="http://schemas.microsoft.com/office/2006/metadata/properties"/>
    <ds:schemaRef ds:uri="e82a6618-5246-433f-9a3a-82cc13a7c76c"/>
    <ds:schemaRef ds:uri="0e30f368-2351-48f1-985f-2771b1e0e99e"/>
    <ds:schemaRef ds:uri="http://www.w3.org/XML/1998/namespace"/>
    <ds:schemaRef ds:uri="http://purl.org/dc/terms/"/>
  </ds:schemaRefs>
</ds:datastoreItem>
</file>

<file path=customXml/itemProps4.xml><?xml version="1.0" encoding="utf-8"?>
<ds:datastoreItem xmlns:ds="http://schemas.openxmlformats.org/officeDocument/2006/customXml" ds:itemID="{19085F86-8E24-40B4-A224-26413462CCBF}">
  <ds:schemaRefs>
    <ds:schemaRef ds:uri="http://schemas.microsoft.com/sharepoint/v3/contenttype/forms"/>
  </ds:schemaRefs>
</ds:datastoreItem>
</file>

<file path=customXml/itemProps5.xml><?xml version="1.0" encoding="utf-8"?>
<ds:datastoreItem xmlns:ds="http://schemas.openxmlformats.org/officeDocument/2006/customXml" ds:itemID="{180DF7AD-B2D0-4BC8-A724-04B1C582DF9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Zelezen</dc:creator>
  <cp:keywords/>
  <dc:description/>
  <cp:lastModifiedBy>Taylor, Taylor</cp:lastModifiedBy>
  <cp:revision>253</cp:revision>
  <dcterms:created xsi:type="dcterms:W3CDTF">2025-07-11T22:16:00Z</dcterms:created>
  <dcterms:modified xsi:type="dcterms:W3CDTF">2025-10-01T20:42:28Z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0x010100D7EE82DE5136BC458D5EED36FF935144</vt:lpwstr>
  </property>
  <property fmtid="{D5CDD505-2E9C-101B-9397-08002B2CF9AE}" pid="3" name="MediaServiceImageTags">
    <vt:lpwstr/>
  </property>
  <property fmtid="{D5CDD505-2E9C-101B-9397-08002B2CF9AE}" pid="4" name="_dlc_DocIdItemGuid">
    <vt:lpwstr>332e5bee-babc-4006-94b4-e8a5dea58cdc</vt:lpwstr>
  </property>
</Properties>
</file>